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
        <w:jc w:val="left"/>
        <w:rPr>
          <w:rFonts w:ascii="Times New Roman"/>
          <w:sz w:val="20"/>
        </w:rPr>
      </w:pPr>
      <w:r>
        <w:rPr>
          <w:rFonts w:ascii="Times New Roman"/>
          <w:sz w:val="20"/>
        </w:rPr>
        <w:pict>
          <v:group style="width:437.2pt;height:57.6pt;mso-position-horizontal-relative:char;mso-position-vertical-relative:line" coordorigin="0,0" coordsize="8744,1152">
            <v:shape style="position:absolute;left:0;top:0;width:1119;height:1121" type="#_x0000_t75" stroked="false">
              <v:imagedata r:id="rId6" o:title=""/>
            </v:shape>
            <v:line style="position:absolute" from="410,1082" to="8717,1082" stroked="true" strokeweight="1.412472pt" strokecolor="#00af4f">
              <v:stroke dashstyle="solid"/>
            </v:line>
            <v:shape style="position:absolute;left:7557;top:38;width:1186;height:1114" type="#_x0000_t75" stroked="false">
              <v:imagedata r:id="rId7" o:title=""/>
            </v:shape>
            <v:shape style="position:absolute;left:1332;top:9;width:3538;height:208" type="#_x0000_t202" filled="false" stroked="false">
              <v:textbox inset="0,0,0,0">
                <w:txbxContent>
                  <w:p>
                    <w:pPr>
                      <w:spacing w:line="208" w:lineRule="exact" w:before="0"/>
                      <w:ind w:left="0" w:right="0" w:firstLine="0"/>
                      <w:jc w:val="left"/>
                      <w:rPr>
                        <w:rFonts w:ascii="Calibri"/>
                        <w:b/>
                        <w:sz w:val="20"/>
                      </w:rPr>
                    </w:pPr>
                    <w:r>
                      <w:rPr>
                        <w:rFonts w:ascii="Calibri"/>
                        <w:b/>
                        <w:color w:val="006FC0"/>
                        <w:sz w:val="20"/>
                        <w:u w:val="single" w:color="006FC0"/>
                      </w:rPr>
                      <w:t>https://doi.org/10.47430/ujmr.2161.020</w:t>
                    </w:r>
                  </w:p>
                </w:txbxContent>
              </v:textbox>
              <w10:wrap type="none"/>
            </v:shape>
            <v:shape style="position:absolute;left:1281;top:678;width:2351;height:263" type="#_x0000_t202" filled="false" stroked="false">
              <v:textbox inset="0,0,0,0">
                <w:txbxContent>
                  <w:p>
                    <w:pPr>
                      <w:spacing w:before="5"/>
                      <w:ind w:left="0" w:right="0" w:firstLine="0"/>
                      <w:jc w:val="left"/>
                      <w:rPr>
                        <w:sz w:val="18"/>
                      </w:rPr>
                    </w:pPr>
                    <w:r>
                      <w:rPr>
                        <w:b/>
                        <w:w w:val="105"/>
                        <w:sz w:val="22"/>
                      </w:rPr>
                      <w:t>Received: </w:t>
                    </w:r>
                    <w:r>
                      <w:rPr>
                        <w:w w:val="105"/>
                        <w:sz w:val="18"/>
                      </w:rPr>
                      <w:t>11</w:t>
                    </w:r>
                    <w:r>
                      <w:rPr>
                        <w:w w:val="105"/>
                        <w:sz w:val="18"/>
                        <w:vertAlign w:val="superscript"/>
                      </w:rPr>
                      <w:t>th</w:t>
                    </w:r>
                    <w:r>
                      <w:rPr>
                        <w:w w:val="105"/>
                        <w:sz w:val="18"/>
                        <w:vertAlign w:val="baseline"/>
                      </w:rPr>
                      <w:t> May,</w:t>
                    </w:r>
                    <w:r>
                      <w:rPr>
                        <w:spacing w:val="-38"/>
                        <w:w w:val="105"/>
                        <w:sz w:val="18"/>
                        <w:vertAlign w:val="baseline"/>
                      </w:rPr>
                      <w:t> </w:t>
                    </w:r>
                    <w:r>
                      <w:rPr>
                        <w:w w:val="105"/>
                        <w:sz w:val="18"/>
                        <w:vertAlign w:val="baseline"/>
                      </w:rPr>
                      <w:t>2021</w:t>
                    </w:r>
                  </w:p>
                </w:txbxContent>
              </v:textbox>
              <w10:wrap type="none"/>
            </v:shape>
            <v:shape style="position:absolute;left:4557;top:678;width:2437;height:263" type="#_x0000_t202" filled="false" stroked="false">
              <v:textbox inset="0,0,0,0">
                <w:txbxContent>
                  <w:p>
                    <w:pPr>
                      <w:spacing w:before="5"/>
                      <w:ind w:left="0" w:right="0" w:firstLine="0"/>
                      <w:jc w:val="left"/>
                      <w:rPr>
                        <w:sz w:val="18"/>
                      </w:rPr>
                    </w:pPr>
                    <w:r>
                      <w:rPr>
                        <w:b/>
                        <w:w w:val="105"/>
                        <w:sz w:val="22"/>
                      </w:rPr>
                      <w:t>Accepted: </w:t>
                    </w:r>
                    <w:r>
                      <w:rPr>
                        <w:w w:val="105"/>
                        <w:sz w:val="18"/>
                      </w:rPr>
                      <w:t>01</w:t>
                    </w:r>
                    <w:r>
                      <w:rPr>
                        <w:w w:val="105"/>
                        <w:sz w:val="18"/>
                        <w:vertAlign w:val="superscript"/>
                      </w:rPr>
                      <w:t>st</w:t>
                    </w:r>
                    <w:r>
                      <w:rPr>
                        <w:w w:val="105"/>
                        <w:sz w:val="18"/>
                        <w:vertAlign w:val="baseline"/>
                      </w:rPr>
                      <w:t> June,</w:t>
                    </w:r>
                    <w:r>
                      <w:rPr>
                        <w:spacing w:val="-34"/>
                        <w:w w:val="105"/>
                        <w:sz w:val="18"/>
                        <w:vertAlign w:val="baseline"/>
                      </w:rPr>
                      <w:t> </w:t>
                    </w:r>
                    <w:r>
                      <w:rPr>
                        <w:w w:val="105"/>
                        <w:sz w:val="18"/>
                        <w:vertAlign w:val="baseline"/>
                      </w:rPr>
                      <w:t>2021</w:t>
                    </w:r>
                  </w:p>
                </w:txbxContent>
              </v:textbox>
              <w10:wrap type="none"/>
            </v:shape>
          </v:group>
        </w:pict>
      </w:r>
      <w:r>
        <w:rPr>
          <w:rFonts w:ascii="Times New Roman"/>
          <w:sz w:val="20"/>
        </w:rPr>
      </w:r>
    </w:p>
    <w:p>
      <w:pPr>
        <w:spacing w:before="160"/>
        <w:ind w:left="144" w:right="434" w:firstLine="0"/>
        <w:jc w:val="center"/>
        <w:rPr>
          <w:b/>
          <w:sz w:val="22"/>
        </w:rPr>
      </w:pPr>
      <w:r>
        <w:rPr>
          <w:b/>
          <w:w w:val="105"/>
          <w:sz w:val="22"/>
        </w:rPr>
        <w:t>Potentials of Three Plants Leave oils mixture in Protecting Maize Grains against</w:t>
      </w:r>
    </w:p>
    <w:p>
      <w:pPr>
        <w:spacing w:before="6"/>
        <w:ind w:left="138" w:right="434" w:firstLine="0"/>
        <w:jc w:val="center"/>
        <w:rPr>
          <w:b/>
          <w:sz w:val="22"/>
        </w:rPr>
      </w:pPr>
      <w:r>
        <w:rPr>
          <w:b/>
          <w:i/>
          <w:w w:val="105"/>
          <w:sz w:val="22"/>
        </w:rPr>
        <w:t>Sitophilus zeamais </w:t>
      </w:r>
      <w:r>
        <w:rPr>
          <w:b/>
          <w:w w:val="105"/>
          <w:sz w:val="22"/>
        </w:rPr>
        <w:t>Motschulsky (Coleoptera: Curculionidae)</w:t>
      </w:r>
    </w:p>
    <w:p>
      <w:pPr>
        <w:pStyle w:val="Heading1"/>
        <w:spacing w:line="197" w:lineRule="exact" w:before="228"/>
        <w:ind w:left="143" w:right="434"/>
        <w:jc w:val="center"/>
      </w:pPr>
      <w:r>
        <w:rPr>
          <w:w w:val="105"/>
        </w:rPr>
        <w:t>*¹Abdulmalik B. S., </w:t>
      </w:r>
      <w:r>
        <w:rPr>
          <w:w w:val="105"/>
          <w:vertAlign w:val="superscript"/>
        </w:rPr>
        <w:t>1</w:t>
      </w:r>
      <w:r>
        <w:rPr>
          <w:w w:val="105"/>
          <w:vertAlign w:val="baseline"/>
        </w:rPr>
        <w:t>Abdullahi, N.,</w:t>
      </w:r>
      <w:r>
        <w:rPr>
          <w:w w:val="105"/>
          <w:vertAlign w:val="superscript"/>
        </w:rPr>
        <w:t>2</w:t>
      </w:r>
      <w:r>
        <w:rPr>
          <w:w w:val="105"/>
          <w:vertAlign w:val="baseline"/>
        </w:rPr>
        <w:t> Muhammad, I., </w:t>
      </w:r>
      <w:r>
        <w:rPr>
          <w:w w:val="105"/>
          <w:vertAlign w:val="superscript"/>
        </w:rPr>
        <w:t>2</w:t>
      </w:r>
      <w:r>
        <w:rPr>
          <w:w w:val="105"/>
          <w:vertAlign w:val="baseline"/>
        </w:rPr>
        <w:t>Abba E. and </w:t>
      </w:r>
      <w:r>
        <w:rPr>
          <w:w w:val="105"/>
          <w:vertAlign w:val="superscript"/>
        </w:rPr>
        <w:t>3</w:t>
      </w:r>
      <w:r>
        <w:rPr>
          <w:w w:val="105"/>
          <w:vertAlign w:val="baseline"/>
        </w:rPr>
        <w:t>Abdullahi,A. M.</w:t>
      </w:r>
    </w:p>
    <w:p>
      <w:pPr>
        <w:pStyle w:val="BodyText"/>
        <w:spacing w:line="223" w:lineRule="exact"/>
        <w:ind w:left="140" w:right="434"/>
        <w:jc w:val="center"/>
      </w:pPr>
      <w:r>
        <w:rPr>
          <w:spacing w:val="-32"/>
          <w:w w:val="105"/>
          <w:position w:val="9"/>
          <w:sz w:val="12"/>
        </w:rPr>
        <w:t>1</w:t>
      </w:r>
      <w:r>
        <w:rPr>
          <w:rFonts w:ascii="Times New Roman" w:hAnsi="Times New Roman"/>
          <w:spacing w:val="-32"/>
          <w:w w:val="105"/>
          <w:position w:val="9"/>
          <w:sz w:val="12"/>
        </w:rPr>
        <w:t>⃰</w:t>
      </w:r>
      <w:r>
        <w:rPr>
          <w:rFonts w:ascii="Times New Roman" w:hAnsi="Times New Roman"/>
          <w:spacing w:val="31"/>
          <w:w w:val="105"/>
          <w:position w:val="9"/>
          <w:sz w:val="12"/>
        </w:rPr>
        <w:t> </w:t>
      </w:r>
      <w:r>
        <w:rPr>
          <w:w w:val="105"/>
          <w:position w:val="9"/>
          <w:sz w:val="12"/>
        </w:rPr>
        <w:t>, 2, </w:t>
      </w:r>
      <w:r>
        <w:rPr>
          <w:w w:val="105"/>
        </w:rPr>
        <w:t>Department of Zoology, Gombe State University, Gombe, Nigeria.</w:t>
      </w:r>
    </w:p>
    <w:p>
      <w:pPr>
        <w:pStyle w:val="BodyText"/>
        <w:spacing w:line="213" w:lineRule="exact"/>
        <w:ind w:left="136" w:right="434"/>
        <w:jc w:val="center"/>
      </w:pPr>
      <w:r>
        <w:rPr>
          <w:w w:val="105"/>
          <w:position w:val="8"/>
          <w:sz w:val="12"/>
        </w:rPr>
        <w:t>1 </w:t>
      </w:r>
      <w:r>
        <w:rPr>
          <w:w w:val="105"/>
        </w:rPr>
        <w:t>Department of Biological Sciences, Bayero University Kano, Kano, Nigeria</w:t>
      </w:r>
    </w:p>
    <w:p>
      <w:pPr>
        <w:pStyle w:val="BodyText"/>
        <w:spacing w:line="231" w:lineRule="exact"/>
        <w:ind w:left="143" w:right="434"/>
        <w:jc w:val="center"/>
      </w:pPr>
      <w:r>
        <w:rPr>
          <w:w w:val="105"/>
          <w:position w:val="9"/>
          <w:sz w:val="12"/>
        </w:rPr>
        <w:t>3</w:t>
      </w:r>
      <w:r>
        <w:rPr>
          <w:w w:val="105"/>
        </w:rPr>
        <w:t>Department of Biological Sciences, Federal University Kashere, Gombe, Nigeria.</w:t>
      </w:r>
    </w:p>
    <w:p>
      <w:pPr>
        <w:pStyle w:val="BodyText"/>
        <w:spacing w:before="10" w:after="62"/>
        <w:ind w:left="144" w:right="319"/>
        <w:jc w:val="center"/>
      </w:pPr>
      <w:r>
        <w:rPr>
          <w:w w:val="105"/>
        </w:rPr>
        <w:t>orresponding Author: abdulmalikabs.66@gmail.com;+2348069604660</w:t>
      </w:r>
    </w:p>
    <w:p>
      <w:pPr>
        <w:pStyle w:val="BodyText"/>
        <w:ind w:left="199"/>
        <w:jc w:val="left"/>
        <w:rPr>
          <w:sz w:val="20"/>
        </w:rPr>
      </w:pPr>
      <w:r>
        <w:rPr>
          <w:position w:val="0"/>
          <w:sz w:val="20"/>
        </w:rPr>
        <w:pict>
          <v:shape style="width:431.9pt;height:205.35pt;mso-position-horizontal-relative:char;mso-position-vertical-relative:line" type="#_x0000_t202" filled="true" fillcolor="#c2d69a" stroked="true" strokeweight=".706236pt" strokecolor="#000000">
            <w10:anchorlock/>
            <v:textbox inset="0,0,0,0">
              <w:txbxContent>
                <w:p>
                  <w:pPr>
                    <w:spacing w:before="66"/>
                    <w:ind w:left="3906" w:right="3906" w:firstLine="0"/>
                    <w:jc w:val="center"/>
                    <w:rPr>
                      <w:b/>
                      <w:i/>
                      <w:sz w:val="18"/>
                    </w:rPr>
                  </w:pPr>
                  <w:r>
                    <w:rPr>
                      <w:b/>
                      <w:i/>
                      <w:w w:val="105"/>
                      <w:sz w:val="18"/>
                    </w:rPr>
                    <w:t>Abstract</w:t>
                  </w:r>
                </w:p>
                <w:p>
                  <w:pPr>
                    <w:pStyle w:val="BodyText"/>
                    <w:spacing w:line="252" w:lineRule="auto" w:before="9"/>
                    <w:ind w:left="134" w:right="128"/>
                  </w:pPr>
                  <w:r>
                    <w:rPr>
                      <w:w w:val="105"/>
                    </w:rPr>
                    <w:t>Over the last decade, </w:t>
                  </w:r>
                  <w:r>
                    <w:rPr>
                      <w:i/>
                      <w:w w:val="105"/>
                    </w:rPr>
                    <w:t>Sitophilus zeamais </w:t>
                  </w:r>
                  <w:r>
                    <w:rPr>
                      <w:w w:val="105"/>
                    </w:rPr>
                    <w:t>are being control using synthetic insecticides. The over- use of these chemicals has lead to the development of insecticides resistance, environmental pollution, and killing of non-target organisms. The efficacy of </w:t>
                  </w:r>
                  <w:r>
                    <w:rPr>
                      <w:i/>
                      <w:w w:val="105"/>
                    </w:rPr>
                    <w:t>Hyptis suaveolens, Ocimum gratissimum, </w:t>
                  </w:r>
                  <w:r>
                    <w:rPr>
                      <w:w w:val="105"/>
                    </w:rPr>
                    <w:t>and </w:t>
                  </w:r>
                  <w:r>
                    <w:rPr>
                      <w:i/>
                      <w:w w:val="105"/>
                    </w:rPr>
                    <w:t>Psidium guajava </w:t>
                  </w:r>
                  <w:r>
                    <w:rPr>
                      <w:w w:val="105"/>
                    </w:rPr>
                    <w:t>leaf oils combination against adult </w:t>
                  </w:r>
                  <w:r>
                    <w:rPr>
                      <w:i/>
                      <w:w w:val="105"/>
                    </w:rPr>
                    <w:t>S. zeamais </w:t>
                  </w:r>
                  <w:r>
                    <w:rPr>
                      <w:w w:val="105"/>
                    </w:rPr>
                    <w:t>was investigated on maize grain during the study. The leaves of the plants were grounded into powders and oils were extracted using Soxhlet apparatus separately. Maize variety 99% EDVT used was obtained from the International Institute for Tropical Agriculture (IITA) Kano. The insects were cultured in a containers and identified using a standard taxonomic key for </w:t>
                  </w:r>
                  <w:r>
                    <w:rPr>
                      <w:i/>
                      <w:w w:val="105"/>
                    </w:rPr>
                    <w:t>Sitophilus spp</w:t>
                  </w:r>
                  <w:r>
                    <w:rPr>
                      <w:w w:val="105"/>
                    </w:rPr>
                    <w:t>. Different oils combination of two plants leaves oils were made in the ratio of 50%:50% of the test dose 0.1, 0.2, 0.3, and 0.4ml/20g.Ten newly emerged </w:t>
                  </w:r>
                  <w:r>
                    <w:rPr>
                      <w:i/>
                      <w:w w:val="105"/>
                    </w:rPr>
                    <w:t>S. zeamais </w:t>
                  </w:r>
                  <w:r>
                    <w:rPr>
                      <w:w w:val="105"/>
                    </w:rPr>
                    <w:t>were introduced separately for examination of adult mortality test and lethal concentration determination. Results showed that mortality increases with exposure period. The leaves oils combination show a significant difference in adult mortality of </w:t>
                  </w:r>
                  <w:r>
                    <w:rPr>
                      <w:i/>
                      <w:w w:val="105"/>
                    </w:rPr>
                    <w:t>S. zeamais </w:t>
                  </w:r>
                  <w:r>
                    <w:rPr>
                      <w:w w:val="105"/>
                    </w:rPr>
                    <w:t>(P&lt;0.05). Isobutylcyclohexane, Oleic Acid and 11-octadecenoic acid were the most occurring compound present in the individual plant extract. </w:t>
                  </w:r>
                  <w:r>
                    <w:rPr>
                      <w:i/>
                      <w:w w:val="105"/>
                    </w:rPr>
                    <w:t>H. suaveolens </w:t>
                  </w:r>
                  <w:r>
                    <w:rPr>
                      <w:w w:val="105"/>
                    </w:rPr>
                    <w:t>and </w:t>
                  </w:r>
                  <w:r>
                    <w:rPr>
                      <w:i/>
                      <w:w w:val="105"/>
                    </w:rPr>
                    <w:t>O. gratissimum </w:t>
                  </w:r>
                  <w:r>
                    <w:rPr>
                      <w:w w:val="105"/>
                    </w:rPr>
                    <w:t>combination protecting maize grains against </w:t>
                  </w:r>
                  <w:r>
                    <w:rPr>
                      <w:i/>
                      <w:w w:val="105"/>
                    </w:rPr>
                    <w:t>S. zeamais </w:t>
                  </w:r>
                  <w:r>
                    <w:rPr>
                      <w:w w:val="105"/>
                    </w:rPr>
                    <w:t>infestation and therefore, the active ingredient of these plant combinations should be</w:t>
                  </w:r>
                  <w:r>
                    <w:rPr>
                      <w:spacing w:val="-23"/>
                      <w:w w:val="105"/>
                    </w:rPr>
                    <w:t> </w:t>
                  </w:r>
                  <w:r>
                    <w:rPr>
                      <w:w w:val="105"/>
                    </w:rPr>
                    <w:t>evaluated.</w:t>
                  </w:r>
                </w:p>
                <w:p>
                  <w:pPr>
                    <w:pStyle w:val="BodyText"/>
                    <w:spacing w:line="197" w:lineRule="exact"/>
                    <w:ind w:left="134"/>
                  </w:pPr>
                  <w:r>
                    <w:rPr>
                      <w:b/>
                      <w:w w:val="105"/>
                    </w:rPr>
                    <w:t>Keywords</w:t>
                  </w:r>
                  <w:r>
                    <w:rPr>
                      <w:w w:val="105"/>
                    </w:rPr>
                    <w:t>: Gas Chromatography-Mass Spectroscopy (GS-MS), Maize, Mortality, Plant leaves,</w:t>
                  </w:r>
                </w:p>
              </w:txbxContent>
            </v:textbox>
            <v:fill type="solid"/>
            <v:stroke dashstyle="solid"/>
          </v:shape>
        </w:pict>
      </w:r>
      <w:r>
        <w:rPr>
          <w:position w:val="0"/>
          <w:sz w:val="20"/>
        </w:rPr>
      </w:r>
    </w:p>
    <w:p>
      <w:pPr>
        <w:spacing w:after="0"/>
        <w:jc w:val="left"/>
        <w:rPr>
          <w:sz w:val="20"/>
        </w:rPr>
        <w:sectPr>
          <w:headerReference w:type="default" r:id="rId5"/>
          <w:type w:val="continuous"/>
          <w:pgSz w:w="12240" w:h="15840"/>
          <w:pgMar w:header="966" w:top="1160" w:bottom="280" w:left="1660" w:right="1360"/>
        </w:sectPr>
      </w:pPr>
    </w:p>
    <w:p>
      <w:pPr>
        <w:spacing w:before="73"/>
        <w:ind w:left="211" w:right="0" w:firstLine="0"/>
        <w:jc w:val="left"/>
        <w:rPr>
          <w:b/>
          <w:sz w:val="18"/>
        </w:rPr>
      </w:pPr>
      <w:r>
        <w:rPr>
          <w:b/>
          <w:color w:val="00AFF0"/>
          <w:w w:val="105"/>
          <w:sz w:val="18"/>
        </w:rPr>
        <w:t>INTRODUCTION</w:t>
      </w:r>
    </w:p>
    <w:p>
      <w:pPr>
        <w:pStyle w:val="BodyText"/>
        <w:spacing w:line="252" w:lineRule="auto" w:before="12"/>
        <w:ind w:left="211" w:right="38"/>
      </w:pPr>
      <w:r>
        <w:rPr>
          <w:w w:val="105"/>
        </w:rPr>
        <w:t>The maize weevil </w:t>
      </w:r>
      <w:r>
        <w:rPr>
          <w:i/>
          <w:w w:val="105"/>
        </w:rPr>
        <w:t>Sitophilus zeamais </w:t>
      </w:r>
      <w:r>
        <w:rPr>
          <w:w w:val="105"/>
        </w:rPr>
        <w:t>(Motsch.) is one of the most important post-harvest insect pest causing severe damage to stored maize grain in the tropics and it also results in total damage of the grain kernels (FAO, 2005). The insect has a wide host range with a high capacity to penetrate grain mass and accounts for about 50% of loss in stored maize (</w:t>
      </w:r>
      <w:r>
        <w:rPr>
          <w:w w:val="105"/>
          <w:u w:val="single"/>
        </w:rPr>
        <w:t>https://eduproject.com.ng</w:t>
      </w:r>
      <w:r>
        <w:rPr>
          <w:w w:val="105"/>
        </w:rPr>
        <w:t> retrieved 7</w:t>
      </w:r>
      <w:r>
        <w:rPr>
          <w:w w:val="105"/>
          <w:vertAlign w:val="superscript"/>
        </w:rPr>
        <w:t>th</w:t>
      </w:r>
      <w:r>
        <w:rPr>
          <w:w w:val="105"/>
          <w:vertAlign w:val="baseline"/>
        </w:rPr>
        <w:t> June, 2021). Abraham (1991) reported that the</w:t>
      </w:r>
      <w:r>
        <w:rPr>
          <w:spacing w:val="-21"/>
          <w:w w:val="105"/>
          <w:vertAlign w:val="baseline"/>
        </w:rPr>
        <w:t> </w:t>
      </w:r>
      <w:r>
        <w:rPr>
          <w:w w:val="105"/>
          <w:vertAlign w:val="baseline"/>
        </w:rPr>
        <w:t>extent of damage during storage depends upon the number of emerging adult during each generation and the duration of each life cycle and seeds permitting more rapid and higher levels of adult maize weevil emergence will be more seriously damaged. Maize weevils can consume as much as 15 % of the harvest in some months and have the ability to reduce maize quality (Bergvinson, 2004). Maize</w:t>
      </w:r>
      <w:r>
        <w:rPr>
          <w:spacing w:val="-33"/>
          <w:w w:val="105"/>
          <w:vertAlign w:val="baseline"/>
        </w:rPr>
        <w:t> </w:t>
      </w:r>
      <w:r>
        <w:rPr>
          <w:w w:val="105"/>
          <w:vertAlign w:val="baseline"/>
        </w:rPr>
        <w:t>damage by </w:t>
      </w:r>
      <w:r>
        <w:rPr>
          <w:i/>
          <w:w w:val="105"/>
          <w:vertAlign w:val="baseline"/>
        </w:rPr>
        <w:t>S. zeamais </w:t>
      </w:r>
      <w:r>
        <w:rPr>
          <w:w w:val="105"/>
          <w:vertAlign w:val="baseline"/>
        </w:rPr>
        <w:t>causes food loss, increased poverty, and lower nutritional values of grain, increased malnutrition, reduced weight, and market values (Keba and Sori, 2013). </w:t>
      </w:r>
      <w:r>
        <w:rPr>
          <w:i/>
          <w:w w:val="105"/>
          <w:vertAlign w:val="baseline"/>
        </w:rPr>
        <w:t>Sitophilus zeamais </w:t>
      </w:r>
      <w:r>
        <w:rPr>
          <w:w w:val="105"/>
          <w:vertAlign w:val="baseline"/>
        </w:rPr>
        <w:t>destroys seeds kept for planting in subsequent season(s). Similarly, the pest reduces germination percentage and</w:t>
      </w:r>
      <w:r>
        <w:rPr>
          <w:spacing w:val="54"/>
          <w:w w:val="105"/>
          <w:vertAlign w:val="baseline"/>
        </w:rPr>
        <w:t> </w:t>
      </w:r>
      <w:r>
        <w:rPr>
          <w:w w:val="105"/>
          <w:vertAlign w:val="baseline"/>
        </w:rPr>
        <w:t>maize</w:t>
      </w:r>
    </w:p>
    <w:p>
      <w:pPr>
        <w:pStyle w:val="BodyText"/>
        <w:spacing w:line="252" w:lineRule="auto" w:before="73"/>
        <w:ind w:left="211" w:right="503"/>
      </w:pPr>
      <w:r>
        <w:rPr/>
        <w:br w:type="column"/>
      </w:r>
      <w:r>
        <w:rPr>
          <w:w w:val="105"/>
        </w:rPr>
        <w:t>production as most farmers in developing countries store grain and seed together (Pingali and Pandey, 2001). The weevils were responsible for causing more than 20% weight loss of hybrid maize stored in traditional structures, 40% loss due to poor post-harvest storage, and 80% loss on farm stores in tropics (Gerald, 2008). Small holders could loss 80% of their stock because of insects after 6 to 8 months of storage (Nukenine, 2002) and grain weight loss of 20-90% due to maize weevil for untreated maize in tropical countries (Muzemu </w:t>
      </w:r>
      <w:r>
        <w:rPr>
          <w:i/>
          <w:w w:val="105"/>
        </w:rPr>
        <w:t>et al.</w:t>
      </w:r>
      <w:r>
        <w:rPr>
          <w:w w:val="105"/>
        </w:rPr>
        <w:t>, 2013).</w:t>
      </w:r>
    </w:p>
    <w:p>
      <w:pPr>
        <w:pStyle w:val="BodyText"/>
        <w:spacing w:line="252" w:lineRule="auto"/>
        <w:ind w:left="211" w:right="500"/>
      </w:pPr>
      <w:r>
        <w:rPr>
          <w:w w:val="105"/>
        </w:rPr>
        <w:t>Chemical control includes the use of insecticides to prevent or manage insect infestations. They have proven to be the simplest and most cost-effective means of dealing with the pest. Even though synthetic chemicals continue to play important role in reducing storage losses due to insect pest activities, they are un-friendly as a result of their toxic residues in food and environmental pollution, adverse effects on beneficial and non-target insects, increased risk to workers safety and the high cost of the chemicals (Aswalam, 2006; Niber, 1994). Thus, there is an urgent need to develop new alternatives which</w:t>
      </w:r>
    </w:p>
    <w:p>
      <w:pPr>
        <w:spacing w:after="0" w:line="252" w:lineRule="auto"/>
        <w:sectPr>
          <w:type w:val="continuous"/>
          <w:pgSz w:w="12240" w:h="15840"/>
          <w:pgMar w:top="1160" w:bottom="280" w:left="1660" w:right="1360"/>
          <w:cols w:num="2" w:equalWidth="0">
            <w:col w:w="4337" w:space="84"/>
            <w:col w:w="4799"/>
          </w:cols>
        </w:sectPr>
      </w:pPr>
    </w:p>
    <w:p>
      <w:pPr>
        <w:pStyle w:val="Heading2"/>
        <w:tabs>
          <w:tab w:pos="5986" w:val="left" w:leader="none"/>
        </w:tabs>
        <w:spacing w:line="179" w:lineRule="exact" w:before="12"/>
        <w:ind w:left="211"/>
        <w:rPr>
          <w:i/>
        </w:rPr>
      </w:pPr>
      <w:r>
        <w:rPr>
          <w:i/>
          <w:color w:val="C00000"/>
          <w:w w:val="105"/>
        </w:rPr>
        <w:t>UMYU Journal of</w:t>
      </w:r>
      <w:r>
        <w:rPr>
          <w:i/>
          <w:color w:val="C00000"/>
          <w:spacing w:val="-11"/>
          <w:w w:val="105"/>
        </w:rPr>
        <w:t> </w:t>
      </w:r>
      <w:r>
        <w:rPr>
          <w:i/>
          <w:color w:val="C00000"/>
          <w:w w:val="105"/>
        </w:rPr>
        <w:t>Microbiology</w:t>
      </w:r>
      <w:r>
        <w:rPr>
          <w:i/>
          <w:color w:val="C00000"/>
          <w:spacing w:val="-4"/>
          <w:w w:val="105"/>
        </w:rPr>
        <w:t> </w:t>
      </w:r>
      <w:r>
        <w:rPr>
          <w:i/>
          <w:color w:val="C00000"/>
          <w:w w:val="105"/>
        </w:rPr>
        <w:t>Research</w:t>
        <w:tab/>
      </w:r>
      <w:hyperlink r:id="rId8">
        <w:r>
          <w:rPr>
            <w:i/>
            <w:color w:val="C00000"/>
            <w:w w:val="105"/>
          </w:rPr>
          <w:t>www.ujmr.umyu.edu.ng</w:t>
        </w:r>
      </w:hyperlink>
    </w:p>
    <w:p>
      <w:pPr>
        <w:spacing w:line="216" w:lineRule="exact" w:before="0"/>
        <w:ind w:left="59" w:right="434" w:firstLine="0"/>
        <w:jc w:val="center"/>
        <w:rPr>
          <w:rFonts w:ascii="Calibri"/>
          <w:sz w:val="20"/>
        </w:rPr>
      </w:pPr>
      <w:r>
        <w:rPr>
          <w:rFonts w:ascii="Calibri"/>
          <w:w w:val="105"/>
          <w:sz w:val="20"/>
        </w:rPr>
        <w:t>120</w:t>
      </w:r>
    </w:p>
    <w:p>
      <w:pPr>
        <w:spacing w:after="0" w:line="216" w:lineRule="exact"/>
        <w:jc w:val="center"/>
        <w:rPr>
          <w:rFonts w:ascii="Calibri"/>
          <w:sz w:val="20"/>
        </w:rPr>
        <w:sectPr>
          <w:type w:val="continuous"/>
          <w:pgSz w:w="12240" w:h="15840"/>
          <w:pgMar w:top="1160" w:bottom="280" w:left="1660" w:right="1360"/>
        </w:sectPr>
      </w:pPr>
    </w:p>
    <w:p>
      <w:pPr>
        <w:pStyle w:val="BodyText"/>
        <w:jc w:val="left"/>
        <w:rPr>
          <w:rFonts w:ascii="Calibri"/>
          <w:sz w:val="9"/>
        </w:rPr>
      </w:pPr>
    </w:p>
    <w:p>
      <w:pPr>
        <w:spacing w:after="0"/>
        <w:jc w:val="left"/>
        <w:rPr>
          <w:rFonts w:ascii="Calibri"/>
          <w:sz w:val="9"/>
        </w:rPr>
        <w:sectPr>
          <w:headerReference w:type="default" r:id="rId9"/>
          <w:footerReference w:type="default" r:id="rId10"/>
          <w:pgSz w:w="12240" w:h="15840"/>
          <w:pgMar w:header="966" w:footer="1054" w:top="1160" w:bottom="1240" w:left="1660" w:right="1360"/>
          <w:pgNumType w:start="121"/>
        </w:sectPr>
      </w:pPr>
    </w:p>
    <w:p>
      <w:pPr>
        <w:pStyle w:val="BodyText"/>
        <w:spacing w:line="249" w:lineRule="auto" w:before="108"/>
        <w:ind w:left="212" w:right="38"/>
      </w:pPr>
      <w:r>
        <w:rPr>
          <w:w w:val="105"/>
        </w:rPr>
        <w:t>will be safe, low cost and eco-friendly insect pest control methods to avoid the hazards of chemical insecticides. However, botanical insecticides can be an alternative. These compounds of plant materials affect insect populations by reducing their developmental, survival, and reproductive rates (Carlini and Grossi-de-sa, 2002). The present study was therefore chosen to investigate the combined insecticidal potential of oils from the </w:t>
      </w:r>
      <w:r>
        <w:rPr>
          <w:spacing w:val="24"/>
          <w:w w:val="105"/>
        </w:rPr>
        <w:t> </w:t>
      </w:r>
      <w:r>
        <w:rPr>
          <w:w w:val="105"/>
        </w:rPr>
        <w:t>leaves of</w:t>
      </w:r>
    </w:p>
    <w:p>
      <w:pPr>
        <w:spacing w:before="10"/>
        <w:ind w:left="212" w:right="0" w:firstLine="0"/>
        <w:jc w:val="both"/>
        <w:rPr>
          <w:i/>
          <w:sz w:val="18"/>
        </w:rPr>
      </w:pPr>
      <w:r>
        <w:rPr>
          <w:i/>
          <w:w w:val="105"/>
          <w:sz w:val="18"/>
        </w:rPr>
        <w:t>H.</w:t>
      </w:r>
      <w:r>
        <w:rPr>
          <w:i/>
          <w:spacing w:val="28"/>
          <w:w w:val="105"/>
          <w:sz w:val="18"/>
        </w:rPr>
        <w:t> </w:t>
      </w:r>
      <w:r>
        <w:rPr>
          <w:i/>
          <w:w w:val="105"/>
          <w:sz w:val="18"/>
        </w:rPr>
        <w:t>suaveolens,</w:t>
      </w:r>
      <w:r>
        <w:rPr>
          <w:i/>
          <w:spacing w:val="28"/>
          <w:w w:val="105"/>
          <w:sz w:val="18"/>
        </w:rPr>
        <w:t> </w:t>
      </w:r>
      <w:r>
        <w:rPr>
          <w:i/>
          <w:w w:val="105"/>
          <w:sz w:val="18"/>
        </w:rPr>
        <w:t>O.</w:t>
      </w:r>
      <w:r>
        <w:rPr>
          <w:i/>
          <w:spacing w:val="26"/>
          <w:w w:val="105"/>
          <w:sz w:val="18"/>
        </w:rPr>
        <w:t> </w:t>
      </w:r>
      <w:r>
        <w:rPr>
          <w:i/>
          <w:w w:val="105"/>
          <w:sz w:val="18"/>
        </w:rPr>
        <w:t>gratissimum</w:t>
      </w:r>
      <w:r>
        <w:rPr>
          <w:i/>
          <w:spacing w:val="27"/>
          <w:w w:val="105"/>
          <w:sz w:val="18"/>
        </w:rPr>
        <w:t> </w:t>
      </w:r>
      <w:r>
        <w:rPr>
          <w:w w:val="105"/>
          <w:sz w:val="18"/>
        </w:rPr>
        <w:t>and</w:t>
      </w:r>
      <w:r>
        <w:rPr>
          <w:spacing w:val="27"/>
          <w:w w:val="105"/>
          <w:sz w:val="18"/>
        </w:rPr>
        <w:t> </w:t>
      </w:r>
      <w:r>
        <w:rPr>
          <w:i/>
          <w:w w:val="105"/>
          <w:sz w:val="18"/>
        </w:rPr>
        <w:t>P.</w:t>
      </w:r>
      <w:r>
        <w:rPr>
          <w:i/>
          <w:spacing w:val="27"/>
          <w:w w:val="105"/>
          <w:sz w:val="18"/>
        </w:rPr>
        <w:t> </w:t>
      </w:r>
      <w:r>
        <w:rPr>
          <w:i/>
          <w:w w:val="105"/>
          <w:sz w:val="18"/>
        </w:rPr>
        <w:t>guajava</w:t>
      </w:r>
    </w:p>
    <w:p>
      <w:pPr>
        <w:spacing w:before="12"/>
        <w:ind w:left="212" w:right="0" w:firstLine="0"/>
        <w:jc w:val="both"/>
        <w:rPr>
          <w:i/>
          <w:sz w:val="18"/>
        </w:rPr>
      </w:pPr>
      <w:r>
        <w:rPr>
          <w:w w:val="105"/>
          <w:sz w:val="18"/>
        </w:rPr>
        <w:t>against adult </w:t>
      </w:r>
      <w:r>
        <w:rPr>
          <w:i/>
          <w:w w:val="105"/>
          <w:sz w:val="18"/>
        </w:rPr>
        <w:t>S. zeamais.</w:t>
      </w:r>
    </w:p>
    <w:p>
      <w:pPr>
        <w:pStyle w:val="BodyText"/>
        <w:spacing w:before="4"/>
        <w:jc w:val="left"/>
        <w:rPr>
          <w:i/>
          <w:sz w:val="19"/>
        </w:rPr>
      </w:pPr>
    </w:p>
    <w:p>
      <w:pPr>
        <w:spacing w:before="1"/>
        <w:ind w:left="211" w:right="0" w:firstLine="0"/>
        <w:jc w:val="both"/>
        <w:rPr>
          <w:b/>
          <w:sz w:val="18"/>
        </w:rPr>
      </w:pPr>
      <w:r>
        <w:rPr>
          <w:b/>
          <w:color w:val="00AFF0"/>
          <w:w w:val="105"/>
          <w:sz w:val="18"/>
        </w:rPr>
        <w:t>MATERIALS AND METHODS</w:t>
      </w:r>
    </w:p>
    <w:p>
      <w:pPr>
        <w:spacing w:before="11"/>
        <w:ind w:left="211" w:right="0" w:firstLine="0"/>
        <w:jc w:val="both"/>
        <w:rPr>
          <w:b/>
          <w:sz w:val="18"/>
        </w:rPr>
      </w:pPr>
      <w:r>
        <w:rPr>
          <w:b/>
          <w:w w:val="105"/>
          <w:sz w:val="18"/>
        </w:rPr>
        <w:t>Study Area</w:t>
      </w:r>
    </w:p>
    <w:p>
      <w:pPr>
        <w:pStyle w:val="BodyText"/>
        <w:spacing w:line="252" w:lineRule="auto" w:before="10"/>
        <w:ind w:left="211" w:right="40"/>
      </w:pPr>
      <w:r>
        <w:rPr>
          <w:w w:val="105"/>
        </w:rPr>
        <w:t>The experiment was carried out at Entomology Laboratory, Department of Biological Sciences, Gombe State University, Gombe for the period of six months (6) between February – July 2016 at latitude 12º 8´ and 10º 24´N longitude 11º 22´ and 11º 24´under ambient condition of temperature (28±2ºC) and relative humidity (70-75%).</w:t>
      </w:r>
    </w:p>
    <w:p>
      <w:pPr>
        <w:pStyle w:val="Heading1"/>
        <w:spacing w:line="203" w:lineRule="exact" w:before="0"/>
        <w:jc w:val="both"/>
      </w:pPr>
      <w:r>
        <w:rPr>
          <w:w w:val="105"/>
        </w:rPr>
        <w:t>Plants and Extraction of Leave Oils</w:t>
      </w:r>
    </w:p>
    <w:p>
      <w:pPr>
        <w:pStyle w:val="BodyText"/>
        <w:spacing w:line="252" w:lineRule="auto" w:before="9"/>
        <w:ind w:left="211" w:right="38"/>
        <w:rPr>
          <w:i/>
        </w:rPr>
      </w:pPr>
      <w:r>
        <w:rPr>
          <w:w w:val="105"/>
        </w:rPr>
        <w:t>Leaves of </w:t>
      </w:r>
      <w:r>
        <w:rPr>
          <w:i/>
          <w:w w:val="105"/>
        </w:rPr>
        <w:t>H. suaveolens, O. gratissimum </w:t>
      </w:r>
      <w:r>
        <w:rPr>
          <w:w w:val="105"/>
        </w:rPr>
        <w:t>and </w:t>
      </w:r>
      <w:r>
        <w:rPr>
          <w:i/>
          <w:w w:val="105"/>
        </w:rPr>
        <w:t>P. guajava </w:t>
      </w:r>
      <w:r>
        <w:rPr>
          <w:w w:val="105"/>
        </w:rPr>
        <w:t>were collected in along Dadin Kowa Dam, Gombe. Leaves of the plants were</w:t>
      </w:r>
      <w:r>
        <w:rPr>
          <w:spacing w:val="56"/>
          <w:w w:val="105"/>
        </w:rPr>
        <w:t> </w:t>
      </w:r>
      <w:r>
        <w:rPr>
          <w:w w:val="105"/>
        </w:rPr>
        <w:t>washed and air dried separately at room temperature for 14 days. The dried leaves were grounded with a pestle in a mortar and sieved using 80µm laboratory sieve to get fine powder particles (Efidi </w:t>
      </w:r>
      <w:r>
        <w:rPr>
          <w:i/>
          <w:w w:val="105"/>
        </w:rPr>
        <w:t>et al., </w:t>
      </w:r>
      <w:r>
        <w:rPr>
          <w:w w:val="105"/>
        </w:rPr>
        <w:t>2009). One hundred and sixty grams (160 g) of powdered plant materials was wrapped in a filter paper and then put in the thimble-holder of the Soxhlet apparatus compartment. Chiller was connected to a hose respectively for the recycling of the cold water and steam during the process. Two hundred</w:t>
      </w:r>
      <w:r>
        <w:rPr>
          <w:spacing w:val="-21"/>
          <w:w w:val="105"/>
        </w:rPr>
        <w:t> </w:t>
      </w:r>
      <w:r>
        <w:rPr>
          <w:w w:val="105"/>
        </w:rPr>
        <w:t>and fifty ml (250 ml) of the solvent (n-Hexane) was added. The targeted oil was extracted for five hours (5hrs) at 60-80 ˚C and subsequently stored in a refrigerator (4 ˚C) until used (Ahmed </w:t>
      </w:r>
      <w:r>
        <w:rPr>
          <w:i/>
          <w:w w:val="105"/>
        </w:rPr>
        <w:t>et al.,</w:t>
      </w:r>
      <w:r>
        <w:rPr>
          <w:i/>
          <w:spacing w:val="-7"/>
          <w:w w:val="105"/>
        </w:rPr>
        <w:t> </w:t>
      </w:r>
      <w:r>
        <w:rPr>
          <w:w w:val="105"/>
        </w:rPr>
        <w:t>2004)</w:t>
      </w:r>
      <w:r>
        <w:rPr>
          <w:i/>
          <w:w w:val="105"/>
        </w:rPr>
        <w:t>.</w:t>
      </w:r>
    </w:p>
    <w:p>
      <w:pPr>
        <w:pStyle w:val="Heading1"/>
        <w:spacing w:line="194" w:lineRule="exact" w:before="0"/>
        <w:ind w:left="212"/>
        <w:jc w:val="both"/>
      </w:pPr>
      <w:r>
        <w:rPr>
          <w:w w:val="105"/>
        </w:rPr>
        <w:t>Insect Culture</w:t>
      </w:r>
    </w:p>
    <w:p>
      <w:pPr>
        <w:pStyle w:val="BodyText"/>
        <w:spacing w:line="252" w:lineRule="auto" w:before="10"/>
        <w:ind w:left="212" w:right="38"/>
      </w:pPr>
      <w:r>
        <w:rPr>
          <w:w w:val="105"/>
        </w:rPr>
        <w:t>One hundred (100) of both male and female of undetermined age ofadult </w:t>
      </w:r>
      <w:r>
        <w:rPr>
          <w:i/>
          <w:w w:val="105"/>
        </w:rPr>
        <w:t>S. zeamais </w:t>
      </w:r>
      <w:r>
        <w:rPr>
          <w:w w:val="105"/>
        </w:rPr>
        <w:t>from the stock were introduced into three (3) litre plastic container, containing five hundred grams (500 g) of the disinfested maize grain and then sealed with a clean fine muslin cloth and tight with rubber bands. The insects were allowed to oviposit for ten (10) days before they were sieved out and the container was sealed again with the cloth to prevent possible escape new emergence and/or</w:t>
      </w:r>
      <w:r>
        <w:rPr>
          <w:spacing w:val="-5"/>
          <w:w w:val="105"/>
        </w:rPr>
        <w:t> </w:t>
      </w:r>
      <w:r>
        <w:rPr>
          <w:w w:val="105"/>
        </w:rPr>
        <w:t>re-infestation.</w:t>
      </w:r>
    </w:p>
    <w:p>
      <w:pPr>
        <w:pStyle w:val="BodyText"/>
        <w:spacing w:line="247" w:lineRule="auto" w:before="108"/>
        <w:ind w:left="211" w:right="503"/>
      </w:pPr>
      <w:r>
        <w:rPr/>
        <w:br w:type="column"/>
      </w:r>
      <w:r>
        <w:rPr>
          <w:w w:val="105"/>
        </w:rPr>
        <w:t>The F</w:t>
      </w:r>
      <w:r>
        <w:rPr>
          <w:w w:val="105"/>
          <w:vertAlign w:val="subscript"/>
        </w:rPr>
        <w:t>1</w:t>
      </w:r>
      <w:r>
        <w:rPr>
          <w:w w:val="105"/>
          <w:vertAlign w:val="baseline"/>
        </w:rPr>
        <w:t> adults that emerged were used for the experimental test (Aswalam, 2006).</w:t>
      </w:r>
    </w:p>
    <w:p>
      <w:pPr>
        <w:pStyle w:val="Heading1"/>
        <w:spacing w:before="3"/>
        <w:jc w:val="both"/>
      </w:pPr>
      <w:r>
        <w:rPr>
          <w:w w:val="105"/>
        </w:rPr>
        <w:t>Adult Weevil Bioassay</w:t>
      </w:r>
    </w:p>
    <w:p>
      <w:pPr>
        <w:pStyle w:val="BodyText"/>
        <w:spacing w:line="249" w:lineRule="auto" w:before="12"/>
        <w:ind w:left="211" w:right="503"/>
      </w:pPr>
      <w:r>
        <w:rPr>
          <w:w w:val="105"/>
        </w:rPr>
        <w:t>Four different concentrations of the combined plant leaf oils was made by mixing the individual plant leaf in the following ratio of 0.05: 0.05; 0.1:0.1, 0.15:0.15 and 0.2:0.2 ml.</w:t>
      </w:r>
    </w:p>
    <w:p>
      <w:pPr>
        <w:pStyle w:val="BodyText"/>
        <w:spacing w:line="252" w:lineRule="auto" w:before="4"/>
        <w:ind w:left="211" w:right="501"/>
      </w:pPr>
      <w:r>
        <w:rPr>
          <w:w w:val="105"/>
        </w:rPr>
        <w:t>Ten(10) ml of n-Hexane was separately mixed with 20g of maize grain inplastic container (5cm x 5cm x 3cm). Positive control (Dichlovos) and negative control were also set along the treatments. The oil was thoroughly agitated to ensure uniform coating. Ten (10) newly emerged unsexed adults of </w:t>
      </w:r>
      <w:r>
        <w:rPr>
          <w:i/>
          <w:w w:val="105"/>
        </w:rPr>
        <w:t>S. zeamais </w:t>
      </w:r>
      <w:r>
        <w:rPr>
          <w:w w:val="105"/>
        </w:rPr>
        <w:t>were introduced separately into the containers (5cm x 5cm x 3cm), and covered with the lid perforated by a needle to allow proper circulation of air (Zapata and Guy, 2010). All treatments were replicated three (3) times and arranged in a completely randomized design (CRD). The mortality of the insect was observed and recorded.The weevils were confirmed dead when there is no response after probing the abdomen with a sharp object (Adedire </w:t>
      </w:r>
      <w:r>
        <w:rPr>
          <w:i/>
          <w:w w:val="105"/>
        </w:rPr>
        <w:t>et al., </w:t>
      </w:r>
      <w:r>
        <w:rPr>
          <w:w w:val="105"/>
        </w:rPr>
        <w:t>2011).</w:t>
      </w:r>
    </w:p>
    <w:p>
      <w:pPr>
        <w:pStyle w:val="Heading1"/>
        <w:spacing w:line="197" w:lineRule="exact" w:before="0"/>
        <w:jc w:val="both"/>
      </w:pPr>
      <w:r>
        <w:rPr>
          <w:w w:val="105"/>
        </w:rPr>
        <w:t>GC-MS Analysis of the individual Plant Leaf</w:t>
      </w:r>
    </w:p>
    <w:p>
      <w:pPr>
        <w:spacing w:before="7"/>
        <w:ind w:left="211" w:right="0" w:firstLine="0"/>
        <w:jc w:val="left"/>
        <w:rPr>
          <w:b/>
          <w:sz w:val="18"/>
        </w:rPr>
      </w:pPr>
      <w:r>
        <w:rPr>
          <w:b/>
          <w:w w:val="105"/>
          <w:sz w:val="18"/>
        </w:rPr>
        <w:t>Oils</w:t>
      </w:r>
    </w:p>
    <w:p>
      <w:pPr>
        <w:pStyle w:val="BodyText"/>
        <w:spacing w:line="252" w:lineRule="auto" w:before="10"/>
        <w:ind w:left="211" w:right="501"/>
      </w:pPr>
      <w:r>
        <w:rPr>
          <w:w w:val="105"/>
        </w:rPr>
        <w:t>Gas chromatographic (GC) analyses were performed on a capillary gas-chromatograph (GCMS-QP2010 plus Shimadzu, Japan) equipped with a split-less capillary injector system. The integrator was used to calculate the peak areas. The carrier gas was n-Hexane at a flow rate of 6.2 ml/min. The temperature program comprised of initial temperature of 80ºC (0 min) to 200ºC a hold at this temperature for 1 min, then to 4 min followed by another hold for 5 min, and finally to 280ºC at 4ºC/min where it was maintained for 3.0 min. The sample (8ul) was injected with a split ratio of 1:0. The MS had a scan cycle of 1.5 s (scan speed 1250).</w:t>
      </w:r>
      <w:r>
        <w:rPr>
          <w:spacing w:val="-30"/>
          <w:w w:val="105"/>
        </w:rPr>
        <w:t> </w:t>
      </w:r>
      <w:r>
        <w:rPr>
          <w:w w:val="105"/>
        </w:rPr>
        <w:t>The mass and scan range were set at m/z 40.00 and 600.00, respectively. Preliminary identification of constituents was based on computer matching components of mass spectral data against the standard NIST library</w:t>
      </w:r>
      <w:r>
        <w:rPr>
          <w:spacing w:val="-12"/>
          <w:w w:val="105"/>
        </w:rPr>
        <w:t> </w:t>
      </w:r>
      <w:r>
        <w:rPr>
          <w:w w:val="105"/>
        </w:rPr>
        <w:t>spectra.</w:t>
      </w:r>
    </w:p>
    <w:p>
      <w:pPr>
        <w:pStyle w:val="Heading1"/>
        <w:spacing w:line="196" w:lineRule="exact" w:before="0"/>
        <w:jc w:val="both"/>
      </w:pPr>
      <w:r>
        <w:rPr>
          <w:w w:val="105"/>
        </w:rPr>
        <w:t>Statistical Analysis</w:t>
      </w:r>
    </w:p>
    <w:p>
      <w:pPr>
        <w:pStyle w:val="BodyText"/>
        <w:spacing w:line="252" w:lineRule="auto" w:before="7"/>
        <w:ind w:left="211" w:right="501"/>
      </w:pPr>
      <w:r>
        <w:rPr>
          <w:w w:val="105"/>
        </w:rPr>
        <w:t>Data were subjected to two way Analysis of Variance (ANOVA) to find out the differences among the activity of the plant extracts using LSD Test at P &lt;0.05 level of significance. The Lethal Concentration (LC</w:t>
      </w:r>
      <w:r>
        <w:rPr>
          <w:w w:val="105"/>
          <w:vertAlign w:val="subscript"/>
        </w:rPr>
        <w:t>50</w:t>
      </w:r>
      <w:r>
        <w:rPr>
          <w:w w:val="105"/>
          <w:vertAlign w:val="baseline"/>
        </w:rPr>
        <w:t>) was calculated using Probit analysis. All the statistical analyses were carried out using Open-Stat statistical software (version 08.12.14) and the results were represented as mean </w:t>
      </w:r>
      <w:r>
        <w:rPr>
          <w:w w:val="105"/>
          <w:u w:val="single"/>
          <w:vertAlign w:val="baseline"/>
        </w:rPr>
        <w:t>+</w:t>
      </w:r>
      <w:r>
        <w:rPr>
          <w:w w:val="105"/>
          <w:vertAlign w:val="baseline"/>
        </w:rPr>
        <w:t> standard</w:t>
      </w:r>
      <w:r>
        <w:rPr>
          <w:spacing w:val="-17"/>
          <w:w w:val="105"/>
          <w:vertAlign w:val="baseline"/>
        </w:rPr>
        <w:t> </w:t>
      </w:r>
      <w:r>
        <w:rPr>
          <w:w w:val="105"/>
          <w:vertAlign w:val="baseline"/>
        </w:rPr>
        <w:t>error.</w:t>
      </w:r>
    </w:p>
    <w:p>
      <w:pPr>
        <w:spacing w:after="0" w:line="252" w:lineRule="auto"/>
        <w:sectPr>
          <w:type w:val="continuous"/>
          <w:pgSz w:w="12240" w:h="15840"/>
          <w:pgMar w:top="1160" w:bottom="280" w:left="1660" w:right="1360"/>
          <w:cols w:num="2" w:equalWidth="0">
            <w:col w:w="4336" w:space="85"/>
            <w:col w:w="4799"/>
          </w:cols>
        </w:sectPr>
      </w:pPr>
    </w:p>
    <w:p>
      <w:pPr>
        <w:pStyle w:val="BodyText"/>
        <w:spacing w:before="6"/>
        <w:jc w:val="left"/>
        <w:rPr>
          <w:sz w:val="9"/>
        </w:rPr>
      </w:pPr>
    </w:p>
    <w:p>
      <w:pPr>
        <w:spacing w:after="0"/>
        <w:jc w:val="left"/>
        <w:rPr>
          <w:sz w:val="9"/>
        </w:rPr>
        <w:sectPr>
          <w:pgSz w:w="12240" w:h="15840"/>
          <w:pgMar w:header="966" w:footer="1054" w:top="1160" w:bottom="1260" w:left="1660" w:right="1360"/>
        </w:sectPr>
      </w:pPr>
    </w:p>
    <w:p>
      <w:pPr>
        <w:spacing w:before="107"/>
        <w:ind w:left="211" w:right="0" w:firstLine="0"/>
        <w:jc w:val="left"/>
        <w:rPr>
          <w:b/>
          <w:sz w:val="18"/>
        </w:rPr>
      </w:pPr>
      <w:r>
        <w:rPr>
          <w:b/>
          <w:color w:val="00AFF0"/>
          <w:w w:val="105"/>
          <w:sz w:val="18"/>
        </w:rPr>
        <w:t>RESULTS</w:t>
      </w:r>
    </w:p>
    <w:p>
      <w:pPr>
        <w:spacing w:before="7"/>
        <w:ind w:left="211" w:right="0" w:firstLine="0"/>
        <w:jc w:val="both"/>
        <w:rPr>
          <w:b/>
          <w:i/>
          <w:sz w:val="18"/>
        </w:rPr>
      </w:pPr>
      <w:r>
        <w:rPr>
          <w:b/>
          <w:w w:val="105"/>
          <w:sz w:val="18"/>
        </w:rPr>
        <w:t>Adult Mortality of </w:t>
      </w:r>
      <w:r>
        <w:rPr>
          <w:b/>
          <w:i/>
          <w:w w:val="105"/>
          <w:sz w:val="18"/>
        </w:rPr>
        <w:t>S. zeamais</w:t>
      </w:r>
    </w:p>
    <w:p>
      <w:pPr>
        <w:pStyle w:val="BodyText"/>
        <w:spacing w:before="9"/>
        <w:ind w:left="211"/>
      </w:pPr>
      <w:r>
        <w:rPr>
          <w:w w:val="105"/>
        </w:rPr>
        <w:t>The</w:t>
      </w:r>
      <w:r>
        <w:rPr>
          <w:spacing w:val="38"/>
          <w:w w:val="105"/>
        </w:rPr>
        <w:t> </w:t>
      </w:r>
      <w:r>
        <w:rPr>
          <w:w w:val="105"/>
        </w:rPr>
        <w:t>treatment</w:t>
      </w:r>
      <w:r>
        <w:rPr>
          <w:spacing w:val="37"/>
          <w:w w:val="105"/>
        </w:rPr>
        <w:t> </w:t>
      </w:r>
      <w:r>
        <w:rPr>
          <w:w w:val="105"/>
        </w:rPr>
        <w:t>combination</w:t>
      </w:r>
      <w:r>
        <w:rPr>
          <w:spacing w:val="41"/>
          <w:w w:val="105"/>
        </w:rPr>
        <w:t> </w:t>
      </w:r>
      <w:r>
        <w:rPr>
          <w:w w:val="105"/>
        </w:rPr>
        <w:t>of</w:t>
      </w:r>
      <w:r>
        <w:rPr>
          <w:spacing w:val="41"/>
          <w:w w:val="105"/>
        </w:rPr>
        <w:t> </w:t>
      </w:r>
      <w:r>
        <w:rPr>
          <w:w w:val="105"/>
        </w:rPr>
        <w:t>0.15:0.15ml</w:t>
      </w:r>
      <w:r>
        <w:rPr>
          <w:spacing w:val="37"/>
          <w:w w:val="105"/>
        </w:rPr>
        <w:t> </w:t>
      </w:r>
      <w:r>
        <w:rPr>
          <w:w w:val="105"/>
        </w:rPr>
        <w:t>of</w:t>
      </w:r>
    </w:p>
    <w:p>
      <w:pPr>
        <w:spacing w:line="249" w:lineRule="auto" w:before="12"/>
        <w:ind w:left="211" w:right="38" w:firstLine="0"/>
        <w:jc w:val="both"/>
        <w:rPr>
          <w:sz w:val="18"/>
        </w:rPr>
      </w:pPr>
      <w:r>
        <w:rPr>
          <w:i/>
          <w:w w:val="105"/>
          <w:sz w:val="18"/>
        </w:rPr>
        <w:t>H. </w:t>
      </w:r>
      <w:r>
        <w:rPr>
          <w:w w:val="105"/>
          <w:sz w:val="18"/>
        </w:rPr>
        <w:t>suaveolens and O</w:t>
      </w:r>
      <w:r>
        <w:rPr>
          <w:i/>
          <w:w w:val="105"/>
          <w:sz w:val="18"/>
        </w:rPr>
        <w:t>. gratissimum </w:t>
      </w:r>
      <w:r>
        <w:rPr>
          <w:w w:val="105"/>
          <w:sz w:val="18"/>
        </w:rPr>
        <w:t>and </w:t>
      </w:r>
      <w:r>
        <w:rPr>
          <w:i/>
          <w:w w:val="105"/>
          <w:sz w:val="18"/>
        </w:rPr>
        <w:t>P. guajava </w:t>
      </w:r>
      <w:r>
        <w:rPr>
          <w:w w:val="105"/>
          <w:sz w:val="18"/>
        </w:rPr>
        <w:t>and </w:t>
      </w:r>
      <w:r>
        <w:rPr>
          <w:i/>
          <w:w w:val="105"/>
          <w:sz w:val="18"/>
        </w:rPr>
        <w:t>H. suaveolens </w:t>
      </w:r>
      <w:r>
        <w:rPr>
          <w:w w:val="105"/>
          <w:sz w:val="18"/>
        </w:rPr>
        <w:t>recorded complete adult mortality (100%) at 72hrs post-exposure period. The result indicated that none of the</w:t>
      </w:r>
      <w:r>
        <w:rPr>
          <w:spacing w:val="-30"/>
          <w:w w:val="105"/>
          <w:sz w:val="18"/>
        </w:rPr>
        <w:t> </w:t>
      </w:r>
      <w:r>
        <w:rPr>
          <w:w w:val="105"/>
          <w:sz w:val="18"/>
        </w:rPr>
        <w:t>oil</w:t>
      </w:r>
    </w:p>
    <w:p>
      <w:pPr>
        <w:pStyle w:val="BodyText"/>
        <w:spacing w:line="249" w:lineRule="auto" w:before="107"/>
        <w:ind w:left="211" w:right="502"/>
      </w:pPr>
      <w:r>
        <w:rPr/>
        <w:br w:type="column"/>
      </w:r>
      <w:r>
        <w:rPr>
          <w:w w:val="105"/>
        </w:rPr>
        <w:t>was comparable to the chemical control (Dichlorvos) treatment but all the leaves oils were observed with varying activities resulting in adult mortality. All the plant powder showed significant difference P&lt;0.05 adult mortality against </w:t>
      </w:r>
      <w:r>
        <w:rPr>
          <w:i/>
          <w:w w:val="105"/>
        </w:rPr>
        <w:t>S. zeamais </w:t>
      </w:r>
      <w:r>
        <w:rPr>
          <w:w w:val="105"/>
        </w:rPr>
        <w:t>(Table 1).</w:t>
      </w:r>
    </w:p>
    <w:p>
      <w:pPr>
        <w:spacing w:after="0" w:line="249" w:lineRule="auto"/>
        <w:sectPr>
          <w:type w:val="continuous"/>
          <w:pgSz w:w="12240" w:h="15840"/>
          <w:pgMar w:top="1160" w:bottom="280" w:left="1660" w:right="1360"/>
          <w:cols w:num="2" w:equalWidth="0">
            <w:col w:w="4334" w:space="86"/>
            <w:col w:w="4800"/>
          </w:cols>
        </w:sectPr>
      </w:pPr>
    </w:p>
    <w:p>
      <w:pPr>
        <w:pStyle w:val="BodyText"/>
        <w:spacing w:before="2"/>
        <w:jc w:val="left"/>
        <w:rPr>
          <w:sz w:val="10"/>
        </w:rPr>
      </w:pPr>
    </w:p>
    <w:p>
      <w:pPr>
        <w:pStyle w:val="Heading1"/>
        <w:spacing w:after="18"/>
        <w:rPr>
          <w:b w:val="0"/>
          <w:i/>
        </w:rPr>
      </w:pPr>
      <w:r>
        <w:rPr>
          <w:w w:val="105"/>
        </w:rPr>
        <w:t>Table 1</w:t>
      </w:r>
      <w:r>
        <w:rPr>
          <w:b w:val="0"/>
          <w:w w:val="105"/>
        </w:rPr>
        <w:t>: </w:t>
      </w:r>
      <w:r>
        <w:rPr>
          <w:w w:val="105"/>
        </w:rPr>
        <w:t>Adult Mortality of </w:t>
      </w:r>
      <w:r>
        <w:rPr>
          <w:i/>
          <w:w w:val="105"/>
        </w:rPr>
        <w:t>S. zeamais </w:t>
      </w:r>
      <w:r>
        <w:rPr>
          <w:w w:val="105"/>
        </w:rPr>
        <w:t>Treated with Combined Plant Leaves Oils</w:t>
      </w:r>
      <w:r>
        <w:rPr>
          <w:b w:val="0"/>
          <w:i/>
          <w:w w:val="105"/>
        </w:rPr>
        <w:t>.</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8"/>
        <w:gridCol w:w="1109"/>
        <w:gridCol w:w="894"/>
        <w:gridCol w:w="758"/>
        <w:gridCol w:w="4227"/>
      </w:tblGrid>
      <w:tr>
        <w:trPr>
          <w:trHeight w:val="443" w:hRule="atLeast"/>
        </w:trPr>
        <w:tc>
          <w:tcPr>
            <w:tcW w:w="1828" w:type="dxa"/>
            <w:tcBorders>
              <w:top w:val="single" w:sz="8" w:space="0" w:color="000000"/>
            </w:tcBorders>
          </w:tcPr>
          <w:p>
            <w:pPr>
              <w:pStyle w:val="TableParagraph"/>
              <w:spacing w:line="240" w:lineRule="auto" w:before="13"/>
              <w:ind w:left="76"/>
              <w:rPr>
                <w:b/>
                <w:sz w:val="18"/>
              </w:rPr>
            </w:pPr>
            <w:r>
              <w:rPr>
                <w:b/>
                <w:w w:val="105"/>
                <w:sz w:val="18"/>
              </w:rPr>
              <w:t>Treatment</w:t>
            </w:r>
          </w:p>
        </w:tc>
        <w:tc>
          <w:tcPr>
            <w:tcW w:w="1109" w:type="dxa"/>
            <w:tcBorders>
              <w:top w:val="single" w:sz="8" w:space="0" w:color="000000"/>
            </w:tcBorders>
          </w:tcPr>
          <w:p>
            <w:pPr>
              <w:pStyle w:val="TableParagraph"/>
              <w:spacing w:line="220" w:lineRule="atLeast" w:before="2"/>
              <w:ind w:left="137"/>
              <w:rPr>
                <w:b/>
                <w:sz w:val="18"/>
              </w:rPr>
            </w:pPr>
            <w:r>
              <w:rPr>
                <w:b/>
                <w:w w:val="105"/>
                <w:sz w:val="18"/>
              </w:rPr>
              <w:t>Conc. Of Mixture</w:t>
            </w:r>
          </w:p>
        </w:tc>
        <w:tc>
          <w:tcPr>
            <w:tcW w:w="894" w:type="dxa"/>
            <w:tcBorders>
              <w:top w:val="single" w:sz="8" w:space="0" w:color="000000"/>
            </w:tcBorders>
          </w:tcPr>
          <w:p>
            <w:pPr>
              <w:pStyle w:val="TableParagraph"/>
              <w:spacing w:line="220" w:lineRule="atLeast" w:before="2"/>
              <w:ind w:left="170" w:right="7"/>
              <w:rPr>
                <w:b/>
                <w:sz w:val="18"/>
              </w:rPr>
            </w:pPr>
            <w:r>
              <w:rPr>
                <w:b/>
                <w:sz w:val="18"/>
              </w:rPr>
              <w:t>Weight </w:t>
            </w:r>
            <w:r>
              <w:rPr>
                <w:b/>
                <w:w w:val="105"/>
                <w:sz w:val="18"/>
              </w:rPr>
              <w:t>of</w:t>
            </w:r>
          </w:p>
        </w:tc>
        <w:tc>
          <w:tcPr>
            <w:tcW w:w="758" w:type="dxa"/>
            <w:tcBorders>
              <w:top w:val="single" w:sz="8" w:space="0" w:color="000000"/>
            </w:tcBorders>
          </w:tcPr>
          <w:p>
            <w:pPr>
              <w:pStyle w:val="TableParagraph"/>
              <w:spacing w:line="220" w:lineRule="atLeast" w:before="2"/>
              <w:ind w:left="114"/>
              <w:rPr>
                <w:b/>
                <w:sz w:val="18"/>
              </w:rPr>
            </w:pPr>
            <w:r>
              <w:rPr>
                <w:b/>
                <w:w w:val="105"/>
                <w:sz w:val="18"/>
              </w:rPr>
              <w:t>No of </w:t>
            </w:r>
            <w:r>
              <w:rPr>
                <w:b/>
                <w:sz w:val="18"/>
              </w:rPr>
              <w:t>insect</w:t>
            </w:r>
          </w:p>
        </w:tc>
        <w:tc>
          <w:tcPr>
            <w:tcW w:w="4227" w:type="dxa"/>
            <w:tcBorders>
              <w:top w:val="single" w:sz="8" w:space="0" w:color="000000"/>
            </w:tcBorders>
          </w:tcPr>
          <w:p>
            <w:pPr>
              <w:pStyle w:val="TableParagraph"/>
              <w:spacing w:line="220" w:lineRule="atLeast" w:before="2"/>
              <w:ind w:left="1806" w:right="867" w:hanging="689"/>
              <w:rPr>
                <w:b/>
                <w:sz w:val="18"/>
              </w:rPr>
            </w:pPr>
            <w:r>
              <w:rPr>
                <w:b/>
                <w:w w:val="105"/>
                <w:sz w:val="18"/>
              </w:rPr>
              <w:t>% mortality (Mean ±S.E) In hours</w:t>
            </w:r>
          </w:p>
        </w:tc>
      </w:tr>
      <w:tr>
        <w:trPr>
          <w:trHeight w:val="442" w:hRule="atLeast"/>
        </w:trPr>
        <w:tc>
          <w:tcPr>
            <w:tcW w:w="1828" w:type="dxa"/>
          </w:tcPr>
          <w:p>
            <w:pPr>
              <w:pStyle w:val="TableParagraph"/>
              <w:spacing w:line="240" w:lineRule="auto" w:before="0"/>
              <w:ind w:left="0"/>
              <w:rPr>
                <w:rFonts w:ascii="Times New Roman"/>
                <w:sz w:val="18"/>
              </w:rPr>
            </w:pPr>
          </w:p>
        </w:tc>
        <w:tc>
          <w:tcPr>
            <w:tcW w:w="1109" w:type="dxa"/>
          </w:tcPr>
          <w:p>
            <w:pPr>
              <w:pStyle w:val="TableParagraph"/>
              <w:spacing w:line="240" w:lineRule="auto" w:before="8"/>
              <w:ind w:left="137"/>
              <w:rPr>
                <w:b/>
                <w:sz w:val="18"/>
              </w:rPr>
            </w:pPr>
            <w:r>
              <w:rPr>
                <w:b/>
                <w:w w:val="105"/>
                <w:sz w:val="18"/>
              </w:rPr>
              <w:t>(ML: ML)</w:t>
            </w:r>
          </w:p>
        </w:tc>
        <w:tc>
          <w:tcPr>
            <w:tcW w:w="894" w:type="dxa"/>
          </w:tcPr>
          <w:p>
            <w:pPr>
              <w:pStyle w:val="TableParagraph"/>
              <w:spacing w:line="210" w:lineRule="atLeast"/>
              <w:ind w:left="170" w:right="7"/>
              <w:rPr>
                <w:b/>
                <w:sz w:val="18"/>
              </w:rPr>
            </w:pPr>
            <w:r>
              <w:rPr>
                <w:b/>
                <w:sz w:val="18"/>
              </w:rPr>
              <w:t>maize </w:t>
            </w:r>
            <w:r>
              <w:rPr>
                <w:b/>
                <w:w w:val="105"/>
                <w:sz w:val="18"/>
              </w:rPr>
              <w:t>(g)</w:t>
            </w:r>
          </w:p>
        </w:tc>
        <w:tc>
          <w:tcPr>
            <w:tcW w:w="758" w:type="dxa"/>
          </w:tcPr>
          <w:p>
            <w:pPr>
              <w:pStyle w:val="TableParagraph"/>
              <w:spacing w:line="240" w:lineRule="auto" w:before="8"/>
              <w:ind w:left="114"/>
              <w:rPr>
                <w:b/>
                <w:sz w:val="18"/>
              </w:rPr>
            </w:pPr>
            <w:r>
              <w:rPr>
                <w:b/>
                <w:w w:val="105"/>
                <w:sz w:val="18"/>
              </w:rPr>
              <w:t>used</w:t>
            </w:r>
          </w:p>
        </w:tc>
        <w:tc>
          <w:tcPr>
            <w:tcW w:w="4227" w:type="dxa"/>
          </w:tcPr>
          <w:p>
            <w:pPr>
              <w:pStyle w:val="TableParagraph"/>
              <w:tabs>
                <w:tab w:pos="4248" w:val="left" w:leader="none"/>
              </w:tabs>
              <w:spacing w:line="240" w:lineRule="auto" w:before="9"/>
              <w:ind w:left="119" w:right="-29"/>
              <w:rPr>
                <w:rFonts w:ascii="Times New Roman"/>
                <w:sz w:val="18"/>
              </w:rPr>
            </w:pPr>
            <w:r>
              <w:rPr>
                <w:rFonts w:ascii="Times New Roman"/>
                <w:w w:val="104"/>
                <w:sz w:val="18"/>
                <w:u w:val="single"/>
              </w:rPr>
              <w:t> </w:t>
            </w:r>
            <w:r>
              <w:rPr>
                <w:rFonts w:ascii="Times New Roman"/>
                <w:sz w:val="18"/>
                <w:u w:val="single"/>
              </w:rPr>
              <w:tab/>
            </w:r>
          </w:p>
        </w:tc>
      </w:tr>
      <w:tr>
        <w:trPr>
          <w:trHeight w:val="243" w:hRule="atLeast"/>
        </w:trPr>
        <w:tc>
          <w:tcPr>
            <w:tcW w:w="1828" w:type="dxa"/>
            <w:tcBorders>
              <w:bottom w:val="single" w:sz="8" w:space="0" w:color="000000"/>
            </w:tcBorders>
          </w:tcPr>
          <w:p>
            <w:pPr>
              <w:pStyle w:val="TableParagraph"/>
              <w:spacing w:line="240" w:lineRule="auto" w:before="0"/>
              <w:ind w:left="0"/>
              <w:rPr>
                <w:rFonts w:ascii="Times New Roman"/>
                <w:sz w:val="18"/>
              </w:rPr>
            </w:pPr>
          </w:p>
        </w:tc>
        <w:tc>
          <w:tcPr>
            <w:tcW w:w="1109" w:type="dxa"/>
            <w:tcBorders>
              <w:bottom w:val="single" w:sz="8" w:space="0" w:color="000000"/>
            </w:tcBorders>
          </w:tcPr>
          <w:p>
            <w:pPr>
              <w:pStyle w:val="TableParagraph"/>
              <w:spacing w:line="240" w:lineRule="auto" w:before="0"/>
              <w:ind w:left="0"/>
              <w:rPr>
                <w:rFonts w:ascii="Times New Roman"/>
                <w:sz w:val="18"/>
              </w:rPr>
            </w:pPr>
          </w:p>
        </w:tc>
        <w:tc>
          <w:tcPr>
            <w:tcW w:w="894" w:type="dxa"/>
            <w:tcBorders>
              <w:bottom w:val="single" w:sz="8" w:space="0" w:color="000000"/>
            </w:tcBorders>
          </w:tcPr>
          <w:p>
            <w:pPr>
              <w:pStyle w:val="TableParagraph"/>
              <w:spacing w:line="240" w:lineRule="auto" w:before="0"/>
              <w:ind w:left="0"/>
              <w:rPr>
                <w:rFonts w:ascii="Times New Roman"/>
                <w:sz w:val="18"/>
              </w:rPr>
            </w:pPr>
          </w:p>
        </w:tc>
        <w:tc>
          <w:tcPr>
            <w:tcW w:w="758" w:type="dxa"/>
            <w:tcBorders>
              <w:bottom w:val="single" w:sz="8" w:space="0" w:color="000000"/>
            </w:tcBorders>
          </w:tcPr>
          <w:p>
            <w:pPr>
              <w:pStyle w:val="TableParagraph"/>
              <w:spacing w:line="240" w:lineRule="auto" w:before="0"/>
              <w:ind w:left="0"/>
              <w:rPr>
                <w:rFonts w:ascii="Times New Roman"/>
                <w:sz w:val="18"/>
              </w:rPr>
            </w:pPr>
          </w:p>
        </w:tc>
        <w:tc>
          <w:tcPr>
            <w:tcW w:w="4227" w:type="dxa"/>
            <w:tcBorders>
              <w:bottom w:val="single" w:sz="8" w:space="0" w:color="000000"/>
            </w:tcBorders>
          </w:tcPr>
          <w:p>
            <w:pPr>
              <w:pStyle w:val="TableParagraph"/>
              <w:tabs>
                <w:tab w:pos="1410" w:val="left" w:leader="none"/>
                <w:tab w:pos="2781" w:val="left" w:leader="none"/>
              </w:tabs>
              <w:spacing w:line="240" w:lineRule="auto" w:before="14"/>
              <w:ind w:left="193"/>
              <w:rPr>
                <w:b/>
                <w:sz w:val="18"/>
              </w:rPr>
            </w:pPr>
            <w:r>
              <w:rPr>
                <w:b/>
                <w:w w:val="105"/>
                <w:sz w:val="18"/>
              </w:rPr>
              <w:t>24hr</w:t>
            </w:r>
            <w:r>
              <w:rPr>
                <w:rFonts w:ascii="Times New Roman"/>
                <w:w w:val="105"/>
                <w:sz w:val="18"/>
              </w:rPr>
              <w:tab/>
            </w:r>
            <w:r>
              <w:rPr>
                <w:b/>
                <w:w w:val="105"/>
                <w:sz w:val="18"/>
              </w:rPr>
              <w:t>48hr</w:t>
            </w:r>
            <w:r>
              <w:rPr>
                <w:rFonts w:ascii="Times New Roman"/>
                <w:w w:val="105"/>
                <w:sz w:val="18"/>
              </w:rPr>
              <w:tab/>
            </w:r>
            <w:r>
              <w:rPr>
                <w:b/>
                <w:w w:val="105"/>
                <w:sz w:val="18"/>
              </w:rPr>
              <w:t>72hr</w:t>
            </w:r>
          </w:p>
        </w:tc>
      </w:tr>
      <w:tr>
        <w:trPr>
          <w:trHeight w:val="680" w:hRule="atLeast"/>
        </w:trPr>
        <w:tc>
          <w:tcPr>
            <w:tcW w:w="1828" w:type="dxa"/>
            <w:tcBorders>
              <w:top w:val="single" w:sz="8" w:space="0" w:color="000000"/>
            </w:tcBorders>
          </w:tcPr>
          <w:p>
            <w:pPr>
              <w:pStyle w:val="TableParagraph"/>
              <w:spacing w:line="240" w:lineRule="auto" w:before="13"/>
              <w:ind w:left="76"/>
              <w:rPr>
                <w:i/>
                <w:sz w:val="18"/>
              </w:rPr>
            </w:pPr>
            <w:r>
              <w:rPr>
                <w:i/>
                <w:w w:val="105"/>
                <w:sz w:val="18"/>
              </w:rPr>
              <w:t>H. suaveolens</w:t>
            </w:r>
            <w:r>
              <w:rPr>
                <w:i/>
                <w:spacing w:val="-11"/>
                <w:w w:val="105"/>
                <w:sz w:val="18"/>
              </w:rPr>
              <w:t> </w:t>
            </w:r>
            <w:r>
              <w:rPr>
                <w:i/>
                <w:w w:val="105"/>
                <w:sz w:val="18"/>
              </w:rPr>
              <w:t>+</w:t>
            </w:r>
          </w:p>
          <w:p>
            <w:pPr>
              <w:pStyle w:val="TableParagraph"/>
              <w:spacing w:line="240" w:lineRule="auto" w:before="9"/>
              <w:ind w:left="76"/>
              <w:rPr>
                <w:i/>
                <w:sz w:val="18"/>
              </w:rPr>
            </w:pPr>
            <w:r>
              <w:rPr>
                <w:i/>
                <w:w w:val="105"/>
                <w:sz w:val="18"/>
              </w:rPr>
              <w:t>O.</w:t>
            </w:r>
            <w:r>
              <w:rPr>
                <w:i/>
                <w:spacing w:val="-11"/>
                <w:w w:val="105"/>
                <w:sz w:val="18"/>
              </w:rPr>
              <w:t> </w:t>
            </w:r>
            <w:r>
              <w:rPr>
                <w:i/>
                <w:w w:val="105"/>
                <w:sz w:val="18"/>
              </w:rPr>
              <w:t>gratissimum</w:t>
            </w:r>
          </w:p>
        </w:tc>
        <w:tc>
          <w:tcPr>
            <w:tcW w:w="1109" w:type="dxa"/>
            <w:tcBorders>
              <w:top w:val="single" w:sz="8" w:space="0" w:color="000000"/>
            </w:tcBorders>
          </w:tcPr>
          <w:p>
            <w:pPr>
              <w:pStyle w:val="TableParagraph"/>
              <w:spacing w:line="240" w:lineRule="auto" w:before="13"/>
              <w:ind w:left="137"/>
              <w:rPr>
                <w:sz w:val="18"/>
              </w:rPr>
            </w:pPr>
            <w:r>
              <w:rPr>
                <w:w w:val="105"/>
                <w:sz w:val="18"/>
              </w:rPr>
              <w:t>0.05:0.05</w:t>
            </w:r>
          </w:p>
          <w:p>
            <w:pPr>
              <w:pStyle w:val="TableParagraph"/>
              <w:spacing w:line="240" w:lineRule="auto" w:before="9"/>
              <w:ind w:left="0"/>
              <w:rPr>
                <w:i/>
                <w:sz w:val="20"/>
              </w:rPr>
            </w:pPr>
          </w:p>
          <w:p>
            <w:pPr>
              <w:pStyle w:val="TableParagraph"/>
              <w:spacing w:line="187" w:lineRule="exact" w:before="1"/>
              <w:ind w:left="137"/>
              <w:rPr>
                <w:sz w:val="18"/>
              </w:rPr>
            </w:pPr>
            <w:r>
              <w:rPr>
                <w:w w:val="105"/>
                <w:sz w:val="18"/>
              </w:rPr>
              <w:t>0.1:0.1</w:t>
            </w:r>
          </w:p>
        </w:tc>
        <w:tc>
          <w:tcPr>
            <w:tcW w:w="894" w:type="dxa"/>
            <w:tcBorders>
              <w:top w:val="single" w:sz="8" w:space="0" w:color="000000"/>
            </w:tcBorders>
          </w:tcPr>
          <w:p>
            <w:pPr>
              <w:pStyle w:val="TableParagraph"/>
              <w:spacing w:line="240" w:lineRule="auto" w:before="13"/>
              <w:ind w:left="170"/>
              <w:rPr>
                <w:sz w:val="18"/>
              </w:rPr>
            </w:pPr>
            <w:r>
              <w:rPr>
                <w:w w:val="105"/>
                <w:sz w:val="18"/>
              </w:rPr>
              <w:t>20</w:t>
            </w:r>
          </w:p>
          <w:p>
            <w:pPr>
              <w:pStyle w:val="TableParagraph"/>
              <w:spacing w:line="240" w:lineRule="auto" w:before="9"/>
              <w:ind w:left="0"/>
              <w:rPr>
                <w:i/>
                <w:sz w:val="20"/>
              </w:rPr>
            </w:pPr>
          </w:p>
          <w:p>
            <w:pPr>
              <w:pStyle w:val="TableParagraph"/>
              <w:spacing w:line="187" w:lineRule="exact" w:before="1"/>
              <w:ind w:left="170"/>
              <w:rPr>
                <w:sz w:val="18"/>
              </w:rPr>
            </w:pPr>
            <w:r>
              <w:rPr>
                <w:w w:val="105"/>
                <w:sz w:val="18"/>
              </w:rPr>
              <w:t>20</w:t>
            </w:r>
          </w:p>
        </w:tc>
        <w:tc>
          <w:tcPr>
            <w:tcW w:w="758" w:type="dxa"/>
            <w:tcBorders>
              <w:top w:val="single" w:sz="8" w:space="0" w:color="000000"/>
            </w:tcBorders>
          </w:tcPr>
          <w:p>
            <w:pPr>
              <w:pStyle w:val="TableParagraph"/>
              <w:spacing w:line="240" w:lineRule="auto" w:before="13"/>
              <w:ind w:left="114"/>
              <w:rPr>
                <w:sz w:val="18"/>
              </w:rPr>
            </w:pPr>
            <w:r>
              <w:rPr>
                <w:w w:val="105"/>
                <w:sz w:val="18"/>
              </w:rPr>
              <w:t>10</w:t>
            </w:r>
          </w:p>
          <w:p>
            <w:pPr>
              <w:pStyle w:val="TableParagraph"/>
              <w:spacing w:line="240" w:lineRule="auto" w:before="9"/>
              <w:ind w:left="0"/>
              <w:rPr>
                <w:i/>
                <w:sz w:val="20"/>
              </w:rPr>
            </w:pPr>
          </w:p>
          <w:p>
            <w:pPr>
              <w:pStyle w:val="TableParagraph"/>
              <w:spacing w:line="187" w:lineRule="exact" w:before="1"/>
              <w:ind w:left="114"/>
              <w:rPr>
                <w:sz w:val="18"/>
              </w:rPr>
            </w:pPr>
            <w:r>
              <w:rPr>
                <w:w w:val="105"/>
                <w:sz w:val="18"/>
              </w:rPr>
              <w:t>10</w:t>
            </w:r>
          </w:p>
        </w:tc>
        <w:tc>
          <w:tcPr>
            <w:tcW w:w="4227" w:type="dxa"/>
            <w:tcBorders>
              <w:top w:val="single" w:sz="8" w:space="0" w:color="000000"/>
            </w:tcBorders>
          </w:tcPr>
          <w:p>
            <w:pPr>
              <w:pStyle w:val="TableParagraph"/>
              <w:tabs>
                <w:tab w:pos="1410" w:val="left" w:leader="none"/>
                <w:tab w:pos="2781" w:val="left" w:leader="none"/>
              </w:tabs>
              <w:spacing w:line="240" w:lineRule="auto" w:before="13"/>
              <w:ind w:left="193"/>
              <w:rPr>
                <w:sz w:val="18"/>
              </w:rPr>
            </w:pPr>
            <w:r>
              <w:rPr>
                <w:w w:val="105"/>
                <w:sz w:val="18"/>
              </w:rPr>
              <w:t>6.70±0.66</w:t>
            </w:r>
            <w:r>
              <w:rPr>
                <w:w w:val="105"/>
                <w:sz w:val="18"/>
                <w:vertAlign w:val="superscript"/>
              </w:rPr>
              <w:t>a</w:t>
            </w:r>
            <w:r>
              <w:rPr>
                <w:rFonts w:ascii="Times New Roman" w:hAnsi="Times New Roman"/>
                <w:w w:val="105"/>
                <w:sz w:val="18"/>
                <w:vertAlign w:val="baseline"/>
              </w:rPr>
              <w:tab/>
            </w:r>
            <w:r>
              <w:rPr>
                <w:w w:val="105"/>
                <w:sz w:val="18"/>
                <w:vertAlign w:val="baseline"/>
              </w:rPr>
              <w:t>60.00±0.57</w:t>
            </w:r>
            <w:r>
              <w:rPr>
                <w:w w:val="105"/>
                <w:sz w:val="18"/>
                <w:vertAlign w:val="superscript"/>
              </w:rPr>
              <w:t>ab</w:t>
            </w:r>
            <w:r>
              <w:rPr>
                <w:rFonts w:ascii="Times New Roman" w:hAnsi="Times New Roman"/>
                <w:w w:val="105"/>
                <w:sz w:val="18"/>
                <w:vertAlign w:val="baseline"/>
              </w:rPr>
              <w:tab/>
            </w:r>
            <w:r>
              <w:rPr>
                <w:w w:val="105"/>
                <w:sz w:val="18"/>
                <w:vertAlign w:val="baseline"/>
              </w:rPr>
              <w:t>93.30±0.00</w:t>
            </w:r>
            <w:r>
              <w:rPr>
                <w:w w:val="105"/>
                <w:sz w:val="18"/>
                <w:vertAlign w:val="superscript"/>
              </w:rPr>
              <w:t>b</w:t>
            </w:r>
          </w:p>
          <w:p>
            <w:pPr>
              <w:pStyle w:val="TableParagraph"/>
              <w:spacing w:line="240" w:lineRule="auto" w:before="9"/>
              <w:ind w:left="0"/>
              <w:rPr>
                <w:i/>
                <w:sz w:val="20"/>
              </w:rPr>
            </w:pPr>
          </w:p>
          <w:p>
            <w:pPr>
              <w:pStyle w:val="TableParagraph"/>
              <w:tabs>
                <w:tab w:pos="1410" w:val="left" w:leader="none"/>
                <w:tab w:pos="2781" w:val="left" w:leader="none"/>
              </w:tabs>
              <w:spacing w:line="187" w:lineRule="exact" w:before="1"/>
              <w:ind w:left="193"/>
              <w:rPr>
                <w:sz w:val="18"/>
              </w:rPr>
            </w:pPr>
            <w:r>
              <w:rPr>
                <w:w w:val="105"/>
                <w:sz w:val="18"/>
              </w:rPr>
              <w:t>10.00±0.00</w:t>
            </w:r>
            <w:r>
              <w:rPr>
                <w:w w:val="105"/>
                <w:sz w:val="18"/>
                <w:vertAlign w:val="superscript"/>
              </w:rPr>
              <w:t>a</w:t>
            </w:r>
            <w:r>
              <w:rPr>
                <w:rFonts w:ascii="Times New Roman" w:hAnsi="Times New Roman"/>
                <w:w w:val="105"/>
                <w:sz w:val="18"/>
                <w:vertAlign w:val="baseline"/>
              </w:rPr>
              <w:tab/>
            </w:r>
            <w:r>
              <w:rPr>
                <w:w w:val="105"/>
                <w:sz w:val="18"/>
                <w:vertAlign w:val="baseline"/>
              </w:rPr>
              <w:t>50.00±1.15</w:t>
            </w:r>
            <w:r>
              <w:rPr>
                <w:w w:val="105"/>
                <w:sz w:val="18"/>
                <w:vertAlign w:val="superscript"/>
              </w:rPr>
              <w:t>ab</w:t>
            </w:r>
            <w:r>
              <w:rPr>
                <w:rFonts w:ascii="Times New Roman" w:hAnsi="Times New Roman"/>
                <w:w w:val="105"/>
                <w:sz w:val="18"/>
                <w:vertAlign w:val="baseline"/>
              </w:rPr>
              <w:tab/>
            </w:r>
            <w:r>
              <w:rPr>
                <w:w w:val="105"/>
                <w:sz w:val="18"/>
                <w:vertAlign w:val="baseline"/>
              </w:rPr>
              <w:t>96.70±0.33</w:t>
            </w:r>
            <w:r>
              <w:rPr>
                <w:w w:val="105"/>
                <w:sz w:val="18"/>
                <w:vertAlign w:val="superscript"/>
              </w:rPr>
              <w:t>b</w:t>
            </w:r>
          </w:p>
        </w:tc>
      </w:tr>
      <w:tr>
        <w:trPr>
          <w:trHeight w:val="232" w:hRule="atLeast"/>
        </w:trPr>
        <w:tc>
          <w:tcPr>
            <w:tcW w:w="1828" w:type="dxa"/>
          </w:tcPr>
          <w:p>
            <w:pPr>
              <w:pStyle w:val="TableParagraph"/>
              <w:spacing w:line="240" w:lineRule="auto" w:before="0"/>
              <w:ind w:left="0"/>
              <w:rPr>
                <w:rFonts w:ascii="Times New Roman"/>
                <w:sz w:val="16"/>
              </w:rPr>
            </w:pPr>
          </w:p>
        </w:tc>
        <w:tc>
          <w:tcPr>
            <w:tcW w:w="1109" w:type="dxa"/>
          </w:tcPr>
          <w:p>
            <w:pPr>
              <w:pStyle w:val="TableParagraph"/>
              <w:spacing w:line="187" w:lineRule="exact" w:before="26"/>
              <w:ind w:left="137"/>
              <w:rPr>
                <w:sz w:val="18"/>
              </w:rPr>
            </w:pPr>
            <w:r>
              <w:rPr>
                <w:w w:val="105"/>
                <w:sz w:val="18"/>
              </w:rPr>
              <w:t>0.15:0.15</w:t>
            </w:r>
          </w:p>
        </w:tc>
        <w:tc>
          <w:tcPr>
            <w:tcW w:w="894" w:type="dxa"/>
          </w:tcPr>
          <w:p>
            <w:pPr>
              <w:pStyle w:val="TableParagraph"/>
              <w:spacing w:line="187" w:lineRule="exact" w:before="26"/>
              <w:ind w:left="170"/>
              <w:rPr>
                <w:sz w:val="18"/>
              </w:rPr>
            </w:pPr>
            <w:r>
              <w:rPr>
                <w:w w:val="105"/>
                <w:sz w:val="18"/>
              </w:rPr>
              <w:t>20</w:t>
            </w:r>
          </w:p>
        </w:tc>
        <w:tc>
          <w:tcPr>
            <w:tcW w:w="758" w:type="dxa"/>
          </w:tcPr>
          <w:p>
            <w:pPr>
              <w:pStyle w:val="TableParagraph"/>
              <w:spacing w:line="187" w:lineRule="exact" w:before="26"/>
              <w:ind w:left="114"/>
              <w:rPr>
                <w:sz w:val="18"/>
              </w:rPr>
            </w:pPr>
            <w:r>
              <w:rPr>
                <w:w w:val="105"/>
                <w:sz w:val="18"/>
              </w:rPr>
              <w:t>10</w:t>
            </w:r>
          </w:p>
        </w:tc>
        <w:tc>
          <w:tcPr>
            <w:tcW w:w="4227" w:type="dxa"/>
          </w:tcPr>
          <w:p>
            <w:pPr>
              <w:pStyle w:val="TableParagraph"/>
              <w:tabs>
                <w:tab w:pos="1410" w:val="left" w:leader="none"/>
                <w:tab w:pos="2781" w:val="left" w:leader="none"/>
              </w:tabs>
              <w:spacing w:line="187" w:lineRule="exact" w:before="26"/>
              <w:ind w:left="193"/>
              <w:rPr>
                <w:sz w:val="18"/>
              </w:rPr>
            </w:pPr>
            <w:r>
              <w:rPr>
                <w:w w:val="105"/>
                <w:sz w:val="18"/>
              </w:rPr>
              <w:t>26.70±0.33</w:t>
            </w:r>
            <w:r>
              <w:rPr>
                <w:w w:val="105"/>
                <w:sz w:val="18"/>
                <w:vertAlign w:val="superscript"/>
              </w:rPr>
              <w:t>a</w:t>
            </w:r>
            <w:r>
              <w:rPr>
                <w:rFonts w:ascii="Times New Roman" w:hAnsi="Times New Roman"/>
                <w:w w:val="105"/>
                <w:sz w:val="18"/>
                <w:vertAlign w:val="baseline"/>
              </w:rPr>
              <w:tab/>
            </w:r>
            <w:r>
              <w:rPr>
                <w:w w:val="105"/>
                <w:sz w:val="18"/>
                <w:vertAlign w:val="baseline"/>
              </w:rPr>
              <w:t>56.70±0.33</w:t>
            </w:r>
            <w:r>
              <w:rPr>
                <w:w w:val="105"/>
                <w:sz w:val="18"/>
                <w:vertAlign w:val="superscript"/>
              </w:rPr>
              <w:t>abb</w:t>
            </w:r>
            <w:r>
              <w:rPr>
                <w:rFonts w:ascii="Times New Roman" w:hAnsi="Times New Roman"/>
                <w:w w:val="105"/>
                <w:sz w:val="18"/>
                <w:vertAlign w:val="baseline"/>
              </w:rPr>
              <w:tab/>
            </w:r>
            <w:r>
              <w:rPr>
                <w:w w:val="105"/>
                <w:sz w:val="18"/>
                <w:vertAlign w:val="baseline"/>
              </w:rPr>
              <w:t>100.00±0.00</w:t>
            </w:r>
            <w:r>
              <w:rPr>
                <w:w w:val="105"/>
                <w:sz w:val="18"/>
                <w:vertAlign w:val="superscript"/>
              </w:rPr>
              <w:t>b</w:t>
            </w:r>
          </w:p>
        </w:tc>
      </w:tr>
      <w:tr>
        <w:trPr>
          <w:trHeight w:val="232" w:hRule="atLeast"/>
        </w:trPr>
        <w:tc>
          <w:tcPr>
            <w:tcW w:w="1828" w:type="dxa"/>
          </w:tcPr>
          <w:p>
            <w:pPr>
              <w:pStyle w:val="TableParagraph"/>
              <w:spacing w:line="240" w:lineRule="auto" w:before="0"/>
              <w:ind w:left="0"/>
              <w:rPr>
                <w:rFonts w:ascii="Times New Roman"/>
                <w:sz w:val="16"/>
              </w:rPr>
            </w:pPr>
          </w:p>
        </w:tc>
        <w:tc>
          <w:tcPr>
            <w:tcW w:w="1109" w:type="dxa"/>
          </w:tcPr>
          <w:p>
            <w:pPr>
              <w:pStyle w:val="TableParagraph"/>
              <w:spacing w:line="187" w:lineRule="exact" w:before="26"/>
              <w:ind w:left="137"/>
              <w:rPr>
                <w:sz w:val="18"/>
              </w:rPr>
            </w:pPr>
            <w:r>
              <w:rPr>
                <w:w w:val="105"/>
                <w:sz w:val="18"/>
              </w:rPr>
              <w:t>0.2:0.2</w:t>
            </w:r>
          </w:p>
        </w:tc>
        <w:tc>
          <w:tcPr>
            <w:tcW w:w="894" w:type="dxa"/>
          </w:tcPr>
          <w:p>
            <w:pPr>
              <w:pStyle w:val="TableParagraph"/>
              <w:spacing w:line="187" w:lineRule="exact" w:before="26"/>
              <w:ind w:left="170"/>
              <w:rPr>
                <w:sz w:val="18"/>
              </w:rPr>
            </w:pPr>
            <w:r>
              <w:rPr>
                <w:w w:val="105"/>
                <w:sz w:val="18"/>
              </w:rPr>
              <w:t>20</w:t>
            </w:r>
          </w:p>
        </w:tc>
        <w:tc>
          <w:tcPr>
            <w:tcW w:w="758" w:type="dxa"/>
          </w:tcPr>
          <w:p>
            <w:pPr>
              <w:pStyle w:val="TableParagraph"/>
              <w:spacing w:line="187" w:lineRule="exact" w:before="26"/>
              <w:ind w:left="114"/>
              <w:rPr>
                <w:sz w:val="18"/>
              </w:rPr>
            </w:pPr>
            <w:r>
              <w:rPr>
                <w:w w:val="105"/>
                <w:sz w:val="18"/>
              </w:rPr>
              <w:t>10</w:t>
            </w:r>
          </w:p>
        </w:tc>
        <w:tc>
          <w:tcPr>
            <w:tcW w:w="4227" w:type="dxa"/>
          </w:tcPr>
          <w:p>
            <w:pPr>
              <w:pStyle w:val="TableParagraph"/>
              <w:tabs>
                <w:tab w:pos="1410" w:val="left" w:leader="none"/>
                <w:tab w:pos="2781" w:val="left" w:leader="none"/>
              </w:tabs>
              <w:spacing w:line="187" w:lineRule="exact" w:before="26"/>
              <w:ind w:left="193"/>
              <w:rPr>
                <w:sz w:val="18"/>
              </w:rPr>
            </w:pPr>
            <w:r>
              <w:rPr>
                <w:w w:val="105"/>
                <w:sz w:val="18"/>
              </w:rPr>
              <w:t>23.30±1.85</w:t>
            </w:r>
            <w:r>
              <w:rPr>
                <w:w w:val="105"/>
                <w:sz w:val="18"/>
                <w:vertAlign w:val="superscript"/>
              </w:rPr>
              <w:t>a</w:t>
            </w:r>
            <w:r>
              <w:rPr>
                <w:rFonts w:ascii="Times New Roman" w:hAnsi="Times New Roman"/>
                <w:w w:val="105"/>
                <w:sz w:val="18"/>
                <w:vertAlign w:val="baseline"/>
              </w:rPr>
              <w:tab/>
            </w:r>
            <w:r>
              <w:rPr>
                <w:w w:val="105"/>
                <w:sz w:val="18"/>
                <w:vertAlign w:val="baseline"/>
              </w:rPr>
              <w:t>63.30±0.33</w:t>
            </w:r>
            <w:r>
              <w:rPr>
                <w:w w:val="105"/>
                <w:sz w:val="18"/>
                <w:vertAlign w:val="superscript"/>
              </w:rPr>
              <w:t>ab</w:t>
            </w:r>
            <w:r>
              <w:rPr>
                <w:rFonts w:ascii="Times New Roman" w:hAnsi="Times New Roman"/>
                <w:w w:val="105"/>
                <w:sz w:val="18"/>
                <w:vertAlign w:val="baseline"/>
              </w:rPr>
              <w:tab/>
            </w:r>
            <w:r>
              <w:rPr>
                <w:w w:val="105"/>
                <w:sz w:val="18"/>
                <w:vertAlign w:val="baseline"/>
              </w:rPr>
              <w:t>100.00±0.00</w:t>
            </w:r>
            <w:r>
              <w:rPr>
                <w:w w:val="105"/>
                <w:sz w:val="18"/>
                <w:vertAlign w:val="superscript"/>
              </w:rPr>
              <w:t>b</w:t>
            </w:r>
          </w:p>
        </w:tc>
      </w:tr>
      <w:tr>
        <w:trPr>
          <w:trHeight w:val="682" w:hRule="atLeast"/>
        </w:trPr>
        <w:tc>
          <w:tcPr>
            <w:tcW w:w="1828" w:type="dxa"/>
          </w:tcPr>
          <w:p>
            <w:pPr>
              <w:pStyle w:val="TableParagraph"/>
              <w:spacing w:line="249" w:lineRule="auto" w:before="26"/>
              <w:ind w:left="76"/>
              <w:rPr>
                <w:i/>
                <w:sz w:val="18"/>
              </w:rPr>
            </w:pPr>
            <w:r>
              <w:rPr>
                <w:i/>
                <w:w w:val="105"/>
                <w:sz w:val="18"/>
              </w:rPr>
              <w:t>O. gratissimum +P. guajava</w:t>
            </w:r>
          </w:p>
        </w:tc>
        <w:tc>
          <w:tcPr>
            <w:tcW w:w="1109" w:type="dxa"/>
          </w:tcPr>
          <w:p>
            <w:pPr>
              <w:pStyle w:val="TableParagraph"/>
              <w:spacing w:line="240" w:lineRule="auto" w:before="26"/>
              <w:ind w:left="137"/>
              <w:rPr>
                <w:sz w:val="18"/>
              </w:rPr>
            </w:pPr>
            <w:r>
              <w:rPr>
                <w:w w:val="105"/>
                <w:sz w:val="18"/>
              </w:rPr>
              <w:t>0.05:0.05</w:t>
            </w:r>
          </w:p>
          <w:p>
            <w:pPr>
              <w:pStyle w:val="TableParagraph"/>
              <w:spacing w:line="240" w:lineRule="auto" w:before="9"/>
              <w:ind w:left="0"/>
              <w:rPr>
                <w:i/>
                <w:sz w:val="20"/>
              </w:rPr>
            </w:pPr>
          </w:p>
          <w:p>
            <w:pPr>
              <w:pStyle w:val="TableParagraph"/>
              <w:spacing w:line="186" w:lineRule="exact" w:before="1"/>
              <w:ind w:left="137"/>
              <w:rPr>
                <w:sz w:val="18"/>
              </w:rPr>
            </w:pPr>
            <w:r>
              <w:rPr>
                <w:w w:val="105"/>
                <w:sz w:val="18"/>
              </w:rPr>
              <w:t>0.1:0.1</w:t>
            </w:r>
          </w:p>
        </w:tc>
        <w:tc>
          <w:tcPr>
            <w:tcW w:w="894" w:type="dxa"/>
          </w:tcPr>
          <w:p>
            <w:pPr>
              <w:pStyle w:val="TableParagraph"/>
              <w:spacing w:line="240" w:lineRule="auto" w:before="26"/>
              <w:ind w:left="170"/>
              <w:rPr>
                <w:sz w:val="18"/>
              </w:rPr>
            </w:pPr>
            <w:r>
              <w:rPr>
                <w:w w:val="105"/>
                <w:sz w:val="18"/>
              </w:rPr>
              <w:t>20</w:t>
            </w:r>
          </w:p>
          <w:p>
            <w:pPr>
              <w:pStyle w:val="TableParagraph"/>
              <w:spacing w:line="240" w:lineRule="auto" w:before="9"/>
              <w:ind w:left="0"/>
              <w:rPr>
                <w:i/>
                <w:sz w:val="20"/>
              </w:rPr>
            </w:pPr>
          </w:p>
          <w:p>
            <w:pPr>
              <w:pStyle w:val="TableParagraph"/>
              <w:spacing w:line="186" w:lineRule="exact" w:before="1"/>
              <w:ind w:left="170"/>
              <w:rPr>
                <w:sz w:val="18"/>
              </w:rPr>
            </w:pPr>
            <w:r>
              <w:rPr>
                <w:w w:val="105"/>
                <w:sz w:val="18"/>
              </w:rPr>
              <w:t>20</w:t>
            </w:r>
          </w:p>
        </w:tc>
        <w:tc>
          <w:tcPr>
            <w:tcW w:w="758" w:type="dxa"/>
          </w:tcPr>
          <w:p>
            <w:pPr>
              <w:pStyle w:val="TableParagraph"/>
              <w:spacing w:line="240" w:lineRule="auto" w:before="26"/>
              <w:ind w:left="114"/>
              <w:rPr>
                <w:sz w:val="18"/>
              </w:rPr>
            </w:pPr>
            <w:r>
              <w:rPr>
                <w:w w:val="105"/>
                <w:sz w:val="18"/>
              </w:rPr>
              <w:t>10</w:t>
            </w:r>
          </w:p>
          <w:p>
            <w:pPr>
              <w:pStyle w:val="TableParagraph"/>
              <w:spacing w:line="240" w:lineRule="auto" w:before="9"/>
              <w:ind w:left="0"/>
              <w:rPr>
                <w:i/>
                <w:sz w:val="20"/>
              </w:rPr>
            </w:pPr>
          </w:p>
          <w:p>
            <w:pPr>
              <w:pStyle w:val="TableParagraph"/>
              <w:spacing w:line="186" w:lineRule="exact" w:before="1"/>
              <w:ind w:left="114"/>
              <w:rPr>
                <w:sz w:val="18"/>
              </w:rPr>
            </w:pPr>
            <w:r>
              <w:rPr>
                <w:w w:val="105"/>
                <w:sz w:val="18"/>
              </w:rPr>
              <w:t>10</w:t>
            </w:r>
          </w:p>
        </w:tc>
        <w:tc>
          <w:tcPr>
            <w:tcW w:w="4227" w:type="dxa"/>
          </w:tcPr>
          <w:p>
            <w:pPr>
              <w:pStyle w:val="TableParagraph"/>
              <w:tabs>
                <w:tab w:pos="1410" w:val="left" w:leader="none"/>
                <w:tab w:pos="2781" w:val="left" w:leader="none"/>
              </w:tabs>
              <w:spacing w:line="240" w:lineRule="auto" w:before="26"/>
              <w:ind w:left="193"/>
              <w:rPr>
                <w:sz w:val="18"/>
              </w:rPr>
            </w:pPr>
            <w:r>
              <w:rPr>
                <w:w w:val="105"/>
                <w:sz w:val="18"/>
              </w:rPr>
              <w:t>13.30±0.33</w:t>
            </w:r>
            <w:r>
              <w:rPr>
                <w:w w:val="105"/>
                <w:sz w:val="18"/>
                <w:vertAlign w:val="superscript"/>
              </w:rPr>
              <w:t>a</w:t>
            </w:r>
            <w:r>
              <w:rPr>
                <w:rFonts w:ascii="Times New Roman" w:hAnsi="Times New Roman"/>
                <w:w w:val="105"/>
                <w:sz w:val="18"/>
                <w:vertAlign w:val="baseline"/>
              </w:rPr>
              <w:tab/>
            </w:r>
            <w:r>
              <w:rPr>
                <w:w w:val="105"/>
                <w:sz w:val="18"/>
                <w:vertAlign w:val="baseline"/>
              </w:rPr>
              <w:t>33.30±0.33</w:t>
            </w:r>
            <w:r>
              <w:rPr>
                <w:w w:val="105"/>
                <w:sz w:val="18"/>
                <w:vertAlign w:val="superscript"/>
              </w:rPr>
              <w:t>ab</w:t>
            </w:r>
            <w:r>
              <w:rPr>
                <w:rFonts w:ascii="Times New Roman" w:hAnsi="Times New Roman"/>
                <w:w w:val="105"/>
                <w:sz w:val="18"/>
                <w:vertAlign w:val="baseline"/>
              </w:rPr>
              <w:tab/>
            </w:r>
            <w:r>
              <w:rPr>
                <w:w w:val="105"/>
                <w:sz w:val="18"/>
                <w:vertAlign w:val="baseline"/>
              </w:rPr>
              <w:t>93.30±0.66</w:t>
            </w:r>
            <w:r>
              <w:rPr>
                <w:w w:val="105"/>
                <w:sz w:val="18"/>
                <w:vertAlign w:val="superscript"/>
              </w:rPr>
              <w:t>b</w:t>
            </w:r>
          </w:p>
          <w:p>
            <w:pPr>
              <w:pStyle w:val="TableParagraph"/>
              <w:spacing w:line="240" w:lineRule="auto" w:before="9"/>
              <w:ind w:left="0"/>
              <w:rPr>
                <w:i/>
                <w:sz w:val="20"/>
              </w:rPr>
            </w:pPr>
          </w:p>
          <w:p>
            <w:pPr>
              <w:pStyle w:val="TableParagraph"/>
              <w:tabs>
                <w:tab w:pos="1410" w:val="left" w:leader="none"/>
                <w:tab w:pos="2781" w:val="left" w:leader="none"/>
              </w:tabs>
              <w:spacing w:line="186" w:lineRule="exact" w:before="1"/>
              <w:ind w:left="193"/>
              <w:rPr>
                <w:sz w:val="18"/>
              </w:rPr>
            </w:pPr>
            <w:r>
              <w:rPr>
                <w:w w:val="105"/>
                <w:sz w:val="18"/>
              </w:rPr>
              <w:t>16.70±0.66</w:t>
            </w:r>
            <w:r>
              <w:rPr>
                <w:w w:val="105"/>
                <w:sz w:val="18"/>
                <w:vertAlign w:val="superscript"/>
              </w:rPr>
              <w:t>a</w:t>
            </w:r>
            <w:r>
              <w:rPr>
                <w:rFonts w:ascii="Times New Roman" w:hAnsi="Times New Roman"/>
                <w:w w:val="105"/>
                <w:sz w:val="18"/>
                <w:vertAlign w:val="baseline"/>
              </w:rPr>
              <w:tab/>
            </w:r>
            <w:r>
              <w:rPr>
                <w:w w:val="105"/>
                <w:sz w:val="18"/>
                <w:vertAlign w:val="baseline"/>
              </w:rPr>
              <w:t>56.70±1.33</w:t>
            </w:r>
            <w:r>
              <w:rPr>
                <w:w w:val="105"/>
                <w:sz w:val="18"/>
                <w:vertAlign w:val="superscript"/>
              </w:rPr>
              <w:t>ab</w:t>
            </w:r>
            <w:r>
              <w:rPr>
                <w:rFonts w:ascii="Times New Roman" w:hAnsi="Times New Roman"/>
                <w:w w:val="105"/>
                <w:sz w:val="18"/>
                <w:vertAlign w:val="baseline"/>
              </w:rPr>
              <w:tab/>
            </w:r>
            <w:r>
              <w:rPr>
                <w:w w:val="105"/>
                <w:sz w:val="18"/>
                <w:vertAlign w:val="baseline"/>
              </w:rPr>
              <w:t>96.70±0.33</w:t>
            </w:r>
            <w:r>
              <w:rPr>
                <w:w w:val="105"/>
                <w:sz w:val="18"/>
                <w:vertAlign w:val="superscript"/>
              </w:rPr>
              <w:t>b</w:t>
            </w:r>
          </w:p>
        </w:tc>
      </w:tr>
      <w:tr>
        <w:trPr>
          <w:trHeight w:val="232" w:hRule="atLeast"/>
        </w:trPr>
        <w:tc>
          <w:tcPr>
            <w:tcW w:w="1828" w:type="dxa"/>
          </w:tcPr>
          <w:p>
            <w:pPr>
              <w:pStyle w:val="TableParagraph"/>
              <w:spacing w:line="240" w:lineRule="auto" w:before="0"/>
              <w:ind w:left="0"/>
              <w:rPr>
                <w:rFonts w:ascii="Times New Roman"/>
                <w:sz w:val="16"/>
              </w:rPr>
            </w:pPr>
          </w:p>
        </w:tc>
        <w:tc>
          <w:tcPr>
            <w:tcW w:w="1109" w:type="dxa"/>
          </w:tcPr>
          <w:p>
            <w:pPr>
              <w:pStyle w:val="TableParagraph"/>
              <w:spacing w:line="186" w:lineRule="exact" w:before="27"/>
              <w:ind w:left="137"/>
              <w:rPr>
                <w:sz w:val="18"/>
              </w:rPr>
            </w:pPr>
            <w:r>
              <w:rPr>
                <w:w w:val="105"/>
                <w:sz w:val="18"/>
              </w:rPr>
              <w:t>0.15:0.15</w:t>
            </w:r>
          </w:p>
        </w:tc>
        <w:tc>
          <w:tcPr>
            <w:tcW w:w="894" w:type="dxa"/>
          </w:tcPr>
          <w:p>
            <w:pPr>
              <w:pStyle w:val="TableParagraph"/>
              <w:spacing w:line="186" w:lineRule="exact" w:before="27"/>
              <w:ind w:left="170"/>
              <w:rPr>
                <w:sz w:val="18"/>
              </w:rPr>
            </w:pPr>
            <w:r>
              <w:rPr>
                <w:w w:val="105"/>
                <w:sz w:val="18"/>
              </w:rPr>
              <w:t>20</w:t>
            </w:r>
          </w:p>
        </w:tc>
        <w:tc>
          <w:tcPr>
            <w:tcW w:w="758" w:type="dxa"/>
          </w:tcPr>
          <w:p>
            <w:pPr>
              <w:pStyle w:val="TableParagraph"/>
              <w:spacing w:line="186" w:lineRule="exact" w:before="27"/>
              <w:ind w:left="114"/>
              <w:rPr>
                <w:sz w:val="18"/>
              </w:rPr>
            </w:pPr>
            <w:r>
              <w:rPr>
                <w:w w:val="105"/>
                <w:sz w:val="18"/>
              </w:rPr>
              <w:t>10</w:t>
            </w:r>
          </w:p>
        </w:tc>
        <w:tc>
          <w:tcPr>
            <w:tcW w:w="4227" w:type="dxa"/>
          </w:tcPr>
          <w:p>
            <w:pPr>
              <w:pStyle w:val="TableParagraph"/>
              <w:tabs>
                <w:tab w:pos="1410" w:val="left" w:leader="none"/>
                <w:tab w:pos="2781" w:val="left" w:leader="none"/>
              </w:tabs>
              <w:spacing w:line="186" w:lineRule="exact" w:before="27"/>
              <w:ind w:left="193"/>
              <w:rPr>
                <w:sz w:val="18"/>
              </w:rPr>
            </w:pPr>
            <w:r>
              <w:rPr>
                <w:w w:val="105"/>
                <w:sz w:val="18"/>
              </w:rPr>
              <w:t>0.00±0.00</w:t>
            </w:r>
            <w:r>
              <w:rPr>
                <w:w w:val="105"/>
                <w:sz w:val="18"/>
                <w:vertAlign w:val="superscript"/>
              </w:rPr>
              <w:t>a</w:t>
            </w:r>
            <w:r>
              <w:rPr>
                <w:rFonts w:ascii="Times New Roman" w:hAnsi="Times New Roman"/>
                <w:w w:val="105"/>
                <w:sz w:val="18"/>
                <w:vertAlign w:val="baseline"/>
              </w:rPr>
              <w:tab/>
            </w:r>
            <w:r>
              <w:rPr>
                <w:w w:val="105"/>
                <w:sz w:val="18"/>
                <w:vertAlign w:val="baseline"/>
              </w:rPr>
              <w:t>66.70±1.52</w:t>
            </w:r>
            <w:r>
              <w:rPr>
                <w:w w:val="105"/>
                <w:sz w:val="18"/>
                <w:vertAlign w:val="superscript"/>
              </w:rPr>
              <w:t>ab</w:t>
            </w:r>
            <w:r>
              <w:rPr>
                <w:rFonts w:ascii="Times New Roman" w:hAnsi="Times New Roman"/>
                <w:w w:val="105"/>
                <w:sz w:val="18"/>
                <w:vertAlign w:val="baseline"/>
              </w:rPr>
              <w:tab/>
            </w:r>
            <w:r>
              <w:rPr>
                <w:w w:val="105"/>
                <w:sz w:val="18"/>
                <w:vertAlign w:val="baseline"/>
              </w:rPr>
              <w:t>90.00±0.57</w:t>
            </w:r>
            <w:r>
              <w:rPr>
                <w:w w:val="105"/>
                <w:sz w:val="18"/>
                <w:vertAlign w:val="superscript"/>
              </w:rPr>
              <w:t>b</w:t>
            </w:r>
          </w:p>
        </w:tc>
      </w:tr>
      <w:tr>
        <w:trPr>
          <w:trHeight w:val="232" w:hRule="atLeast"/>
        </w:trPr>
        <w:tc>
          <w:tcPr>
            <w:tcW w:w="1828" w:type="dxa"/>
          </w:tcPr>
          <w:p>
            <w:pPr>
              <w:pStyle w:val="TableParagraph"/>
              <w:spacing w:line="240" w:lineRule="auto" w:before="0"/>
              <w:ind w:left="0"/>
              <w:rPr>
                <w:rFonts w:ascii="Times New Roman"/>
                <w:sz w:val="16"/>
              </w:rPr>
            </w:pPr>
          </w:p>
        </w:tc>
        <w:tc>
          <w:tcPr>
            <w:tcW w:w="1109" w:type="dxa"/>
          </w:tcPr>
          <w:p>
            <w:pPr>
              <w:pStyle w:val="TableParagraph"/>
              <w:spacing w:line="186" w:lineRule="exact" w:before="27"/>
              <w:ind w:left="137"/>
              <w:rPr>
                <w:sz w:val="18"/>
              </w:rPr>
            </w:pPr>
            <w:r>
              <w:rPr>
                <w:w w:val="105"/>
                <w:sz w:val="18"/>
              </w:rPr>
              <w:t>0.2:0.2</w:t>
            </w:r>
          </w:p>
        </w:tc>
        <w:tc>
          <w:tcPr>
            <w:tcW w:w="894" w:type="dxa"/>
          </w:tcPr>
          <w:p>
            <w:pPr>
              <w:pStyle w:val="TableParagraph"/>
              <w:spacing w:line="186" w:lineRule="exact" w:before="27"/>
              <w:ind w:left="170"/>
              <w:rPr>
                <w:sz w:val="18"/>
              </w:rPr>
            </w:pPr>
            <w:r>
              <w:rPr>
                <w:w w:val="105"/>
                <w:sz w:val="18"/>
              </w:rPr>
              <w:t>20</w:t>
            </w:r>
          </w:p>
        </w:tc>
        <w:tc>
          <w:tcPr>
            <w:tcW w:w="758" w:type="dxa"/>
          </w:tcPr>
          <w:p>
            <w:pPr>
              <w:pStyle w:val="TableParagraph"/>
              <w:spacing w:line="186" w:lineRule="exact" w:before="27"/>
              <w:ind w:left="114"/>
              <w:rPr>
                <w:sz w:val="18"/>
              </w:rPr>
            </w:pPr>
            <w:r>
              <w:rPr>
                <w:w w:val="105"/>
                <w:sz w:val="18"/>
              </w:rPr>
              <w:t>10</w:t>
            </w:r>
          </w:p>
        </w:tc>
        <w:tc>
          <w:tcPr>
            <w:tcW w:w="4227" w:type="dxa"/>
          </w:tcPr>
          <w:p>
            <w:pPr>
              <w:pStyle w:val="TableParagraph"/>
              <w:tabs>
                <w:tab w:pos="1410" w:val="left" w:leader="none"/>
                <w:tab w:pos="2781" w:val="left" w:leader="none"/>
              </w:tabs>
              <w:spacing w:line="186" w:lineRule="exact" w:before="27"/>
              <w:ind w:left="193"/>
              <w:rPr>
                <w:sz w:val="18"/>
              </w:rPr>
            </w:pPr>
            <w:r>
              <w:rPr>
                <w:w w:val="105"/>
                <w:sz w:val="18"/>
              </w:rPr>
              <w:t>6.70±0.33</w:t>
            </w:r>
            <w:r>
              <w:rPr>
                <w:w w:val="105"/>
                <w:sz w:val="18"/>
                <w:vertAlign w:val="superscript"/>
              </w:rPr>
              <w:t>a</w:t>
            </w:r>
            <w:r>
              <w:rPr>
                <w:rFonts w:ascii="Times New Roman" w:hAnsi="Times New Roman"/>
                <w:w w:val="105"/>
                <w:sz w:val="18"/>
                <w:vertAlign w:val="baseline"/>
              </w:rPr>
              <w:tab/>
            </w:r>
            <w:r>
              <w:rPr>
                <w:w w:val="105"/>
                <w:sz w:val="18"/>
                <w:vertAlign w:val="baseline"/>
              </w:rPr>
              <w:t>73.30±1.20</w:t>
            </w:r>
            <w:r>
              <w:rPr>
                <w:w w:val="105"/>
                <w:sz w:val="18"/>
                <w:vertAlign w:val="superscript"/>
              </w:rPr>
              <w:t>ab</w:t>
            </w:r>
            <w:r>
              <w:rPr>
                <w:rFonts w:ascii="Times New Roman" w:hAnsi="Times New Roman"/>
                <w:w w:val="105"/>
                <w:sz w:val="18"/>
                <w:vertAlign w:val="baseline"/>
              </w:rPr>
              <w:tab/>
            </w:r>
            <w:r>
              <w:rPr>
                <w:w w:val="105"/>
                <w:sz w:val="18"/>
                <w:vertAlign w:val="baseline"/>
              </w:rPr>
              <w:t>100.00±0.00</w:t>
            </w:r>
            <w:r>
              <w:rPr>
                <w:w w:val="105"/>
                <w:sz w:val="18"/>
                <w:vertAlign w:val="superscript"/>
              </w:rPr>
              <w:t>b</w:t>
            </w:r>
          </w:p>
        </w:tc>
      </w:tr>
      <w:tr>
        <w:trPr>
          <w:trHeight w:val="683" w:hRule="atLeast"/>
        </w:trPr>
        <w:tc>
          <w:tcPr>
            <w:tcW w:w="1828" w:type="dxa"/>
          </w:tcPr>
          <w:p>
            <w:pPr>
              <w:pStyle w:val="TableParagraph"/>
              <w:spacing w:line="240" w:lineRule="auto" w:before="27"/>
              <w:ind w:left="76"/>
              <w:rPr>
                <w:i/>
                <w:sz w:val="18"/>
              </w:rPr>
            </w:pPr>
            <w:r>
              <w:rPr>
                <w:i/>
                <w:w w:val="105"/>
                <w:sz w:val="18"/>
              </w:rPr>
              <w:t>P. guajava+</w:t>
            </w:r>
          </w:p>
          <w:p>
            <w:pPr>
              <w:pStyle w:val="TableParagraph"/>
              <w:spacing w:line="240" w:lineRule="auto" w:before="9"/>
              <w:ind w:left="76"/>
              <w:rPr>
                <w:i/>
                <w:sz w:val="18"/>
              </w:rPr>
            </w:pPr>
            <w:r>
              <w:rPr>
                <w:i/>
                <w:w w:val="105"/>
                <w:sz w:val="18"/>
              </w:rPr>
              <w:t>H. suaveolens</w:t>
            </w:r>
          </w:p>
        </w:tc>
        <w:tc>
          <w:tcPr>
            <w:tcW w:w="1109" w:type="dxa"/>
          </w:tcPr>
          <w:p>
            <w:pPr>
              <w:pStyle w:val="TableParagraph"/>
              <w:spacing w:line="240" w:lineRule="auto" w:before="27"/>
              <w:ind w:left="137"/>
              <w:rPr>
                <w:sz w:val="18"/>
              </w:rPr>
            </w:pPr>
            <w:r>
              <w:rPr>
                <w:w w:val="105"/>
                <w:sz w:val="18"/>
              </w:rPr>
              <w:t>0.05:0.05</w:t>
            </w:r>
          </w:p>
          <w:p>
            <w:pPr>
              <w:pStyle w:val="TableParagraph"/>
              <w:spacing w:line="240" w:lineRule="auto" w:before="10"/>
              <w:ind w:left="0"/>
              <w:rPr>
                <w:i/>
                <w:sz w:val="20"/>
              </w:rPr>
            </w:pPr>
          </w:p>
          <w:p>
            <w:pPr>
              <w:pStyle w:val="TableParagraph"/>
              <w:spacing w:line="186" w:lineRule="exact" w:before="0"/>
              <w:ind w:left="137"/>
              <w:rPr>
                <w:sz w:val="18"/>
              </w:rPr>
            </w:pPr>
            <w:r>
              <w:rPr>
                <w:w w:val="105"/>
                <w:sz w:val="18"/>
              </w:rPr>
              <w:t>0.1:0.1</w:t>
            </w:r>
          </w:p>
        </w:tc>
        <w:tc>
          <w:tcPr>
            <w:tcW w:w="894" w:type="dxa"/>
          </w:tcPr>
          <w:p>
            <w:pPr>
              <w:pStyle w:val="TableParagraph"/>
              <w:spacing w:line="240" w:lineRule="auto" w:before="27"/>
              <w:ind w:left="170"/>
              <w:rPr>
                <w:sz w:val="18"/>
              </w:rPr>
            </w:pPr>
            <w:r>
              <w:rPr>
                <w:w w:val="105"/>
                <w:sz w:val="18"/>
              </w:rPr>
              <w:t>20</w:t>
            </w:r>
          </w:p>
          <w:p>
            <w:pPr>
              <w:pStyle w:val="TableParagraph"/>
              <w:spacing w:line="240" w:lineRule="auto" w:before="10"/>
              <w:ind w:left="0"/>
              <w:rPr>
                <w:i/>
                <w:sz w:val="20"/>
              </w:rPr>
            </w:pPr>
          </w:p>
          <w:p>
            <w:pPr>
              <w:pStyle w:val="TableParagraph"/>
              <w:spacing w:line="186" w:lineRule="exact" w:before="0"/>
              <w:ind w:left="170"/>
              <w:rPr>
                <w:sz w:val="18"/>
              </w:rPr>
            </w:pPr>
            <w:r>
              <w:rPr>
                <w:w w:val="105"/>
                <w:sz w:val="18"/>
              </w:rPr>
              <w:t>20</w:t>
            </w:r>
          </w:p>
        </w:tc>
        <w:tc>
          <w:tcPr>
            <w:tcW w:w="758" w:type="dxa"/>
          </w:tcPr>
          <w:p>
            <w:pPr>
              <w:pStyle w:val="TableParagraph"/>
              <w:spacing w:line="240" w:lineRule="auto" w:before="27"/>
              <w:ind w:left="114"/>
              <w:rPr>
                <w:sz w:val="18"/>
              </w:rPr>
            </w:pPr>
            <w:r>
              <w:rPr>
                <w:w w:val="105"/>
                <w:sz w:val="18"/>
              </w:rPr>
              <w:t>10</w:t>
            </w:r>
          </w:p>
          <w:p>
            <w:pPr>
              <w:pStyle w:val="TableParagraph"/>
              <w:spacing w:line="240" w:lineRule="auto" w:before="10"/>
              <w:ind w:left="0"/>
              <w:rPr>
                <w:i/>
                <w:sz w:val="20"/>
              </w:rPr>
            </w:pPr>
          </w:p>
          <w:p>
            <w:pPr>
              <w:pStyle w:val="TableParagraph"/>
              <w:spacing w:line="186" w:lineRule="exact" w:before="0"/>
              <w:ind w:left="114"/>
              <w:rPr>
                <w:sz w:val="18"/>
              </w:rPr>
            </w:pPr>
            <w:r>
              <w:rPr>
                <w:w w:val="105"/>
                <w:sz w:val="18"/>
              </w:rPr>
              <w:t>10</w:t>
            </w:r>
          </w:p>
        </w:tc>
        <w:tc>
          <w:tcPr>
            <w:tcW w:w="4227" w:type="dxa"/>
          </w:tcPr>
          <w:p>
            <w:pPr>
              <w:pStyle w:val="TableParagraph"/>
              <w:tabs>
                <w:tab w:pos="1410" w:val="left" w:leader="none"/>
                <w:tab w:pos="2781" w:val="left" w:leader="none"/>
              </w:tabs>
              <w:spacing w:line="240" w:lineRule="auto" w:before="27"/>
              <w:ind w:left="193"/>
              <w:rPr>
                <w:sz w:val="18"/>
              </w:rPr>
            </w:pPr>
            <w:r>
              <w:rPr>
                <w:w w:val="105"/>
                <w:sz w:val="18"/>
              </w:rPr>
              <w:t>6.70±0.66</w:t>
            </w:r>
            <w:r>
              <w:rPr>
                <w:w w:val="105"/>
                <w:sz w:val="18"/>
                <w:vertAlign w:val="superscript"/>
              </w:rPr>
              <w:t>a</w:t>
            </w:r>
            <w:r>
              <w:rPr>
                <w:rFonts w:ascii="Times New Roman" w:hAnsi="Times New Roman"/>
                <w:w w:val="105"/>
                <w:sz w:val="18"/>
                <w:vertAlign w:val="baseline"/>
              </w:rPr>
              <w:tab/>
            </w:r>
            <w:r>
              <w:rPr>
                <w:w w:val="105"/>
                <w:sz w:val="18"/>
                <w:vertAlign w:val="baseline"/>
              </w:rPr>
              <w:t>50.00±0.57</w:t>
            </w:r>
            <w:r>
              <w:rPr>
                <w:w w:val="105"/>
                <w:sz w:val="18"/>
                <w:vertAlign w:val="superscript"/>
              </w:rPr>
              <w:t>ab</w:t>
            </w:r>
            <w:r>
              <w:rPr>
                <w:rFonts w:ascii="Times New Roman" w:hAnsi="Times New Roman"/>
                <w:w w:val="105"/>
                <w:sz w:val="18"/>
                <w:vertAlign w:val="baseline"/>
              </w:rPr>
              <w:tab/>
            </w:r>
            <w:r>
              <w:rPr>
                <w:w w:val="105"/>
                <w:sz w:val="18"/>
                <w:vertAlign w:val="baseline"/>
              </w:rPr>
              <w:t>96.70±0.33</w:t>
            </w:r>
            <w:r>
              <w:rPr>
                <w:w w:val="105"/>
                <w:sz w:val="18"/>
                <w:vertAlign w:val="superscript"/>
              </w:rPr>
              <w:t>b</w:t>
            </w:r>
          </w:p>
          <w:p>
            <w:pPr>
              <w:pStyle w:val="TableParagraph"/>
              <w:spacing w:line="240" w:lineRule="auto" w:before="10"/>
              <w:ind w:left="0"/>
              <w:rPr>
                <w:i/>
                <w:sz w:val="20"/>
              </w:rPr>
            </w:pPr>
          </w:p>
          <w:p>
            <w:pPr>
              <w:pStyle w:val="TableParagraph"/>
              <w:tabs>
                <w:tab w:pos="1410" w:val="left" w:leader="none"/>
                <w:tab w:pos="2781" w:val="left" w:leader="none"/>
              </w:tabs>
              <w:spacing w:line="186" w:lineRule="exact" w:before="0"/>
              <w:ind w:left="193"/>
              <w:rPr>
                <w:sz w:val="18"/>
              </w:rPr>
            </w:pPr>
            <w:r>
              <w:rPr>
                <w:w w:val="105"/>
                <w:sz w:val="18"/>
              </w:rPr>
              <w:t>13.30±0.33</w:t>
            </w:r>
            <w:r>
              <w:rPr>
                <w:w w:val="105"/>
                <w:sz w:val="18"/>
                <w:vertAlign w:val="superscript"/>
              </w:rPr>
              <w:t>a</w:t>
            </w:r>
            <w:r>
              <w:rPr>
                <w:rFonts w:ascii="Times New Roman" w:hAnsi="Times New Roman"/>
                <w:w w:val="105"/>
                <w:sz w:val="18"/>
                <w:vertAlign w:val="baseline"/>
              </w:rPr>
              <w:tab/>
            </w:r>
            <w:r>
              <w:rPr>
                <w:w w:val="105"/>
                <w:sz w:val="18"/>
                <w:vertAlign w:val="baseline"/>
              </w:rPr>
              <w:t>53.30±1.20</w:t>
            </w:r>
            <w:r>
              <w:rPr>
                <w:w w:val="105"/>
                <w:sz w:val="18"/>
                <w:vertAlign w:val="superscript"/>
              </w:rPr>
              <w:t>ab</w:t>
            </w:r>
            <w:r>
              <w:rPr>
                <w:rFonts w:ascii="Times New Roman" w:hAnsi="Times New Roman"/>
                <w:w w:val="105"/>
                <w:sz w:val="18"/>
                <w:vertAlign w:val="baseline"/>
              </w:rPr>
              <w:tab/>
            </w:r>
            <w:r>
              <w:rPr>
                <w:w w:val="105"/>
                <w:sz w:val="18"/>
                <w:vertAlign w:val="baseline"/>
              </w:rPr>
              <w:t>86.70±0.88</w:t>
            </w:r>
            <w:r>
              <w:rPr>
                <w:w w:val="105"/>
                <w:sz w:val="18"/>
                <w:vertAlign w:val="superscript"/>
              </w:rPr>
              <w:t>b</w:t>
            </w:r>
          </w:p>
        </w:tc>
      </w:tr>
      <w:tr>
        <w:trPr>
          <w:trHeight w:val="232" w:hRule="atLeast"/>
        </w:trPr>
        <w:tc>
          <w:tcPr>
            <w:tcW w:w="1828" w:type="dxa"/>
          </w:tcPr>
          <w:p>
            <w:pPr>
              <w:pStyle w:val="TableParagraph"/>
              <w:spacing w:line="240" w:lineRule="auto" w:before="0"/>
              <w:ind w:left="0"/>
              <w:rPr>
                <w:rFonts w:ascii="Times New Roman"/>
                <w:sz w:val="16"/>
              </w:rPr>
            </w:pPr>
          </w:p>
        </w:tc>
        <w:tc>
          <w:tcPr>
            <w:tcW w:w="1109" w:type="dxa"/>
          </w:tcPr>
          <w:p>
            <w:pPr>
              <w:pStyle w:val="TableParagraph"/>
              <w:spacing w:line="186" w:lineRule="exact" w:before="27"/>
              <w:ind w:left="137"/>
              <w:rPr>
                <w:sz w:val="18"/>
              </w:rPr>
            </w:pPr>
            <w:r>
              <w:rPr>
                <w:w w:val="105"/>
                <w:sz w:val="18"/>
              </w:rPr>
              <w:t>0.15:0.15</w:t>
            </w:r>
          </w:p>
        </w:tc>
        <w:tc>
          <w:tcPr>
            <w:tcW w:w="894" w:type="dxa"/>
          </w:tcPr>
          <w:p>
            <w:pPr>
              <w:pStyle w:val="TableParagraph"/>
              <w:spacing w:line="186" w:lineRule="exact" w:before="27"/>
              <w:ind w:left="170"/>
              <w:rPr>
                <w:sz w:val="18"/>
              </w:rPr>
            </w:pPr>
            <w:r>
              <w:rPr>
                <w:w w:val="105"/>
                <w:sz w:val="18"/>
              </w:rPr>
              <w:t>20</w:t>
            </w:r>
          </w:p>
        </w:tc>
        <w:tc>
          <w:tcPr>
            <w:tcW w:w="758" w:type="dxa"/>
          </w:tcPr>
          <w:p>
            <w:pPr>
              <w:pStyle w:val="TableParagraph"/>
              <w:spacing w:line="186" w:lineRule="exact" w:before="27"/>
              <w:ind w:left="114"/>
              <w:rPr>
                <w:sz w:val="18"/>
              </w:rPr>
            </w:pPr>
            <w:r>
              <w:rPr>
                <w:w w:val="105"/>
                <w:sz w:val="18"/>
              </w:rPr>
              <w:t>10</w:t>
            </w:r>
          </w:p>
        </w:tc>
        <w:tc>
          <w:tcPr>
            <w:tcW w:w="4227" w:type="dxa"/>
          </w:tcPr>
          <w:p>
            <w:pPr>
              <w:pStyle w:val="TableParagraph"/>
              <w:tabs>
                <w:tab w:pos="1410" w:val="left" w:leader="none"/>
                <w:tab w:pos="2781" w:val="left" w:leader="none"/>
              </w:tabs>
              <w:spacing w:line="186" w:lineRule="exact" w:before="27"/>
              <w:ind w:left="193"/>
              <w:rPr>
                <w:sz w:val="18"/>
              </w:rPr>
            </w:pPr>
            <w:r>
              <w:rPr>
                <w:w w:val="105"/>
                <w:sz w:val="18"/>
              </w:rPr>
              <w:t>20.00±0.57</w:t>
            </w:r>
            <w:r>
              <w:rPr>
                <w:w w:val="105"/>
                <w:sz w:val="18"/>
                <w:vertAlign w:val="superscript"/>
              </w:rPr>
              <w:t>a</w:t>
            </w:r>
            <w:r>
              <w:rPr>
                <w:rFonts w:ascii="Times New Roman" w:hAnsi="Times New Roman"/>
                <w:w w:val="105"/>
                <w:sz w:val="18"/>
                <w:vertAlign w:val="baseline"/>
              </w:rPr>
              <w:tab/>
            </w:r>
            <w:r>
              <w:rPr>
                <w:w w:val="105"/>
                <w:sz w:val="18"/>
                <w:vertAlign w:val="baseline"/>
              </w:rPr>
              <w:t>60.00±1.15</w:t>
            </w:r>
            <w:r>
              <w:rPr>
                <w:w w:val="105"/>
                <w:sz w:val="18"/>
                <w:vertAlign w:val="superscript"/>
              </w:rPr>
              <w:t>ab</w:t>
            </w:r>
            <w:r>
              <w:rPr>
                <w:rFonts w:ascii="Times New Roman" w:hAnsi="Times New Roman"/>
                <w:w w:val="105"/>
                <w:sz w:val="18"/>
                <w:vertAlign w:val="baseline"/>
              </w:rPr>
              <w:tab/>
            </w:r>
            <w:r>
              <w:rPr>
                <w:w w:val="105"/>
                <w:sz w:val="18"/>
                <w:vertAlign w:val="baseline"/>
              </w:rPr>
              <w:t>100.00±0.00</w:t>
            </w:r>
            <w:r>
              <w:rPr>
                <w:w w:val="105"/>
                <w:sz w:val="18"/>
                <w:vertAlign w:val="superscript"/>
              </w:rPr>
              <w:t>b</w:t>
            </w:r>
          </w:p>
        </w:tc>
      </w:tr>
      <w:tr>
        <w:trPr>
          <w:trHeight w:val="343" w:hRule="atLeast"/>
        </w:trPr>
        <w:tc>
          <w:tcPr>
            <w:tcW w:w="1828" w:type="dxa"/>
          </w:tcPr>
          <w:p>
            <w:pPr>
              <w:pStyle w:val="TableParagraph"/>
              <w:spacing w:line="240" w:lineRule="auto" w:before="0"/>
              <w:ind w:left="0"/>
              <w:rPr>
                <w:rFonts w:ascii="Times New Roman"/>
                <w:sz w:val="18"/>
              </w:rPr>
            </w:pPr>
          </w:p>
        </w:tc>
        <w:tc>
          <w:tcPr>
            <w:tcW w:w="1109" w:type="dxa"/>
          </w:tcPr>
          <w:p>
            <w:pPr>
              <w:pStyle w:val="TableParagraph"/>
              <w:spacing w:line="240" w:lineRule="auto" w:before="27"/>
              <w:ind w:left="137"/>
              <w:rPr>
                <w:sz w:val="18"/>
              </w:rPr>
            </w:pPr>
            <w:r>
              <w:rPr>
                <w:w w:val="105"/>
                <w:sz w:val="18"/>
              </w:rPr>
              <w:t>0.2:0.2</w:t>
            </w:r>
          </w:p>
        </w:tc>
        <w:tc>
          <w:tcPr>
            <w:tcW w:w="894" w:type="dxa"/>
          </w:tcPr>
          <w:p>
            <w:pPr>
              <w:pStyle w:val="TableParagraph"/>
              <w:spacing w:line="240" w:lineRule="auto" w:before="27"/>
              <w:ind w:left="170"/>
              <w:rPr>
                <w:sz w:val="18"/>
              </w:rPr>
            </w:pPr>
            <w:r>
              <w:rPr>
                <w:w w:val="105"/>
                <w:sz w:val="18"/>
              </w:rPr>
              <w:t>20</w:t>
            </w:r>
          </w:p>
        </w:tc>
        <w:tc>
          <w:tcPr>
            <w:tcW w:w="758" w:type="dxa"/>
          </w:tcPr>
          <w:p>
            <w:pPr>
              <w:pStyle w:val="TableParagraph"/>
              <w:spacing w:line="240" w:lineRule="auto" w:before="27"/>
              <w:ind w:left="114"/>
              <w:rPr>
                <w:sz w:val="18"/>
              </w:rPr>
            </w:pPr>
            <w:r>
              <w:rPr>
                <w:w w:val="105"/>
                <w:sz w:val="18"/>
              </w:rPr>
              <w:t>10</w:t>
            </w:r>
          </w:p>
        </w:tc>
        <w:tc>
          <w:tcPr>
            <w:tcW w:w="4227" w:type="dxa"/>
          </w:tcPr>
          <w:p>
            <w:pPr>
              <w:pStyle w:val="TableParagraph"/>
              <w:tabs>
                <w:tab w:pos="1410" w:val="left" w:leader="none"/>
                <w:tab w:pos="2781" w:val="left" w:leader="none"/>
              </w:tabs>
              <w:spacing w:line="240" w:lineRule="auto" w:before="27"/>
              <w:ind w:left="193"/>
              <w:rPr>
                <w:sz w:val="18"/>
              </w:rPr>
            </w:pPr>
            <w:r>
              <w:rPr>
                <w:w w:val="105"/>
                <w:sz w:val="18"/>
              </w:rPr>
              <w:t>13.30±0.66</w:t>
            </w:r>
            <w:r>
              <w:rPr>
                <w:w w:val="105"/>
                <w:sz w:val="18"/>
                <w:vertAlign w:val="superscript"/>
              </w:rPr>
              <w:t>a</w:t>
            </w:r>
            <w:r>
              <w:rPr>
                <w:rFonts w:ascii="Times New Roman" w:hAnsi="Times New Roman"/>
                <w:w w:val="105"/>
                <w:sz w:val="18"/>
                <w:vertAlign w:val="baseline"/>
              </w:rPr>
              <w:tab/>
            </w:r>
            <w:r>
              <w:rPr>
                <w:w w:val="105"/>
                <w:sz w:val="18"/>
                <w:vertAlign w:val="baseline"/>
              </w:rPr>
              <w:t>43.30±0.33</w:t>
            </w:r>
            <w:r>
              <w:rPr>
                <w:w w:val="105"/>
                <w:sz w:val="18"/>
                <w:vertAlign w:val="superscript"/>
              </w:rPr>
              <w:t>ab</w:t>
            </w:r>
            <w:r>
              <w:rPr>
                <w:rFonts w:ascii="Times New Roman" w:hAnsi="Times New Roman"/>
                <w:w w:val="105"/>
                <w:sz w:val="18"/>
                <w:vertAlign w:val="baseline"/>
              </w:rPr>
              <w:tab/>
            </w:r>
            <w:r>
              <w:rPr>
                <w:w w:val="105"/>
                <w:sz w:val="18"/>
                <w:vertAlign w:val="baseline"/>
              </w:rPr>
              <w:t>86.70±0.88</w:t>
            </w:r>
            <w:r>
              <w:rPr>
                <w:w w:val="105"/>
                <w:sz w:val="18"/>
                <w:vertAlign w:val="superscript"/>
              </w:rPr>
              <w:t>b</w:t>
            </w:r>
          </w:p>
        </w:tc>
      </w:tr>
      <w:tr>
        <w:trPr>
          <w:trHeight w:val="341" w:hRule="atLeast"/>
        </w:trPr>
        <w:tc>
          <w:tcPr>
            <w:tcW w:w="1828" w:type="dxa"/>
          </w:tcPr>
          <w:p>
            <w:pPr>
              <w:pStyle w:val="TableParagraph"/>
              <w:spacing w:line="187" w:lineRule="exact" w:before="135"/>
              <w:ind w:left="76"/>
              <w:rPr>
                <w:sz w:val="18"/>
              </w:rPr>
            </w:pPr>
            <w:r>
              <w:rPr>
                <w:w w:val="105"/>
                <w:sz w:val="18"/>
              </w:rPr>
              <w:t>Control (-Ve)</w:t>
            </w:r>
          </w:p>
        </w:tc>
        <w:tc>
          <w:tcPr>
            <w:tcW w:w="1109" w:type="dxa"/>
          </w:tcPr>
          <w:p>
            <w:pPr>
              <w:pStyle w:val="TableParagraph"/>
              <w:spacing w:line="187" w:lineRule="exact" w:before="135"/>
              <w:ind w:left="137"/>
              <w:rPr>
                <w:sz w:val="18"/>
              </w:rPr>
            </w:pPr>
            <w:r>
              <w:rPr>
                <w:w w:val="105"/>
                <w:sz w:val="18"/>
              </w:rPr>
              <w:t>0:0</w:t>
            </w:r>
          </w:p>
        </w:tc>
        <w:tc>
          <w:tcPr>
            <w:tcW w:w="894" w:type="dxa"/>
          </w:tcPr>
          <w:p>
            <w:pPr>
              <w:pStyle w:val="TableParagraph"/>
              <w:spacing w:line="187" w:lineRule="exact" w:before="135"/>
              <w:ind w:left="170"/>
              <w:rPr>
                <w:sz w:val="18"/>
              </w:rPr>
            </w:pPr>
            <w:r>
              <w:rPr>
                <w:w w:val="105"/>
                <w:sz w:val="18"/>
              </w:rPr>
              <w:t>20</w:t>
            </w:r>
          </w:p>
        </w:tc>
        <w:tc>
          <w:tcPr>
            <w:tcW w:w="758" w:type="dxa"/>
          </w:tcPr>
          <w:p>
            <w:pPr>
              <w:pStyle w:val="TableParagraph"/>
              <w:spacing w:line="187" w:lineRule="exact" w:before="135"/>
              <w:ind w:left="114"/>
              <w:rPr>
                <w:sz w:val="18"/>
              </w:rPr>
            </w:pPr>
            <w:r>
              <w:rPr>
                <w:w w:val="105"/>
                <w:sz w:val="18"/>
              </w:rPr>
              <w:t>10</w:t>
            </w:r>
          </w:p>
        </w:tc>
        <w:tc>
          <w:tcPr>
            <w:tcW w:w="4227" w:type="dxa"/>
          </w:tcPr>
          <w:p>
            <w:pPr>
              <w:pStyle w:val="TableParagraph"/>
              <w:tabs>
                <w:tab w:pos="1410" w:val="left" w:leader="none"/>
                <w:tab w:pos="2781" w:val="left" w:leader="none"/>
              </w:tabs>
              <w:spacing w:line="187" w:lineRule="exact" w:before="135"/>
              <w:ind w:left="193"/>
              <w:rPr>
                <w:sz w:val="18"/>
              </w:rPr>
            </w:pPr>
            <w:r>
              <w:rPr>
                <w:w w:val="105"/>
                <w:sz w:val="18"/>
              </w:rPr>
              <w:t>0.00±0.00</w:t>
            </w:r>
            <w:r>
              <w:rPr>
                <w:w w:val="105"/>
                <w:sz w:val="18"/>
                <w:vertAlign w:val="superscript"/>
              </w:rPr>
              <w:t>a</w:t>
            </w:r>
            <w:r>
              <w:rPr>
                <w:rFonts w:ascii="Times New Roman" w:hAnsi="Times New Roman"/>
                <w:w w:val="105"/>
                <w:sz w:val="18"/>
                <w:vertAlign w:val="baseline"/>
              </w:rPr>
              <w:tab/>
            </w:r>
            <w:r>
              <w:rPr>
                <w:w w:val="105"/>
                <w:sz w:val="18"/>
                <w:vertAlign w:val="baseline"/>
              </w:rPr>
              <w:t>0.00±0.00</w:t>
            </w:r>
            <w:r>
              <w:rPr>
                <w:w w:val="105"/>
                <w:sz w:val="18"/>
                <w:vertAlign w:val="superscript"/>
              </w:rPr>
              <w:t>a</w:t>
            </w:r>
            <w:r>
              <w:rPr>
                <w:rFonts w:ascii="Times New Roman" w:hAnsi="Times New Roman"/>
                <w:w w:val="105"/>
                <w:sz w:val="18"/>
                <w:vertAlign w:val="baseline"/>
              </w:rPr>
              <w:tab/>
            </w:r>
            <w:r>
              <w:rPr>
                <w:w w:val="105"/>
                <w:sz w:val="18"/>
                <w:vertAlign w:val="baseline"/>
              </w:rPr>
              <w:t>0.00±0.00</w:t>
            </w:r>
            <w:r>
              <w:rPr>
                <w:w w:val="105"/>
                <w:sz w:val="18"/>
                <w:vertAlign w:val="superscript"/>
              </w:rPr>
              <w:t>a</w:t>
            </w:r>
          </w:p>
        </w:tc>
      </w:tr>
      <w:tr>
        <w:trPr>
          <w:trHeight w:val="347" w:hRule="atLeast"/>
        </w:trPr>
        <w:tc>
          <w:tcPr>
            <w:tcW w:w="1828" w:type="dxa"/>
          </w:tcPr>
          <w:p>
            <w:pPr>
              <w:pStyle w:val="TableParagraph"/>
              <w:spacing w:line="240" w:lineRule="auto" w:before="26"/>
              <w:ind w:left="76"/>
              <w:rPr>
                <w:sz w:val="18"/>
              </w:rPr>
            </w:pPr>
            <w:r>
              <w:rPr>
                <w:w w:val="105"/>
                <w:sz w:val="18"/>
              </w:rPr>
              <w:t>Control (Dichlovos)</w:t>
            </w:r>
          </w:p>
        </w:tc>
        <w:tc>
          <w:tcPr>
            <w:tcW w:w="1109" w:type="dxa"/>
          </w:tcPr>
          <w:p>
            <w:pPr>
              <w:pStyle w:val="TableParagraph"/>
              <w:spacing w:line="240" w:lineRule="auto" w:before="26"/>
              <w:ind w:left="137"/>
              <w:rPr>
                <w:sz w:val="18"/>
              </w:rPr>
            </w:pPr>
            <w:r>
              <w:rPr>
                <w:w w:val="105"/>
                <w:sz w:val="18"/>
              </w:rPr>
              <w:t>0.1</w:t>
            </w:r>
          </w:p>
        </w:tc>
        <w:tc>
          <w:tcPr>
            <w:tcW w:w="894" w:type="dxa"/>
          </w:tcPr>
          <w:p>
            <w:pPr>
              <w:pStyle w:val="TableParagraph"/>
              <w:spacing w:line="240" w:lineRule="auto" w:before="26"/>
              <w:ind w:left="170"/>
              <w:rPr>
                <w:sz w:val="18"/>
              </w:rPr>
            </w:pPr>
            <w:r>
              <w:rPr>
                <w:w w:val="105"/>
                <w:sz w:val="18"/>
              </w:rPr>
              <w:t>20</w:t>
            </w:r>
          </w:p>
        </w:tc>
        <w:tc>
          <w:tcPr>
            <w:tcW w:w="758" w:type="dxa"/>
          </w:tcPr>
          <w:p>
            <w:pPr>
              <w:pStyle w:val="TableParagraph"/>
              <w:spacing w:line="240" w:lineRule="auto" w:before="26"/>
              <w:ind w:left="114"/>
              <w:rPr>
                <w:sz w:val="18"/>
              </w:rPr>
            </w:pPr>
            <w:r>
              <w:rPr>
                <w:w w:val="105"/>
                <w:sz w:val="18"/>
              </w:rPr>
              <w:t>10</w:t>
            </w:r>
          </w:p>
        </w:tc>
        <w:tc>
          <w:tcPr>
            <w:tcW w:w="4227" w:type="dxa"/>
          </w:tcPr>
          <w:p>
            <w:pPr>
              <w:pStyle w:val="TableParagraph"/>
              <w:tabs>
                <w:tab w:pos="1410" w:val="left" w:leader="none"/>
                <w:tab w:pos="2781" w:val="left" w:leader="none"/>
              </w:tabs>
              <w:spacing w:line="240" w:lineRule="auto" w:before="26"/>
              <w:ind w:left="193"/>
              <w:rPr>
                <w:sz w:val="18"/>
              </w:rPr>
            </w:pPr>
            <w:r>
              <w:rPr>
                <w:w w:val="105"/>
                <w:sz w:val="18"/>
              </w:rPr>
              <w:t>100±0.00</w:t>
            </w:r>
            <w:r>
              <w:rPr>
                <w:w w:val="105"/>
                <w:sz w:val="18"/>
                <w:vertAlign w:val="superscript"/>
              </w:rPr>
              <w:t>b</w:t>
            </w:r>
            <w:r>
              <w:rPr>
                <w:rFonts w:ascii="Times New Roman" w:hAnsi="Times New Roman"/>
                <w:w w:val="105"/>
                <w:sz w:val="18"/>
                <w:vertAlign w:val="baseline"/>
              </w:rPr>
              <w:tab/>
            </w:r>
            <w:r>
              <w:rPr>
                <w:w w:val="105"/>
                <w:sz w:val="18"/>
                <w:vertAlign w:val="baseline"/>
              </w:rPr>
              <w:t>-</w:t>
            </w:r>
            <w:r>
              <w:rPr>
                <w:rFonts w:ascii="Times New Roman" w:hAnsi="Times New Roman"/>
                <w:w w:val="105"/>
                <w:sz w:val="18"/>
                <w:vertAlign w:val="baseline"/>
              </w:rPr>
              <w:tab/>
            </w:r>
            <w:r>
              <w:rPr>
                <w:w w:val="105"/>
                <w:sz w:val="18"/>
                <w:vertAlign w:val="baseline"/>
              </w:rPr>
              <w:t>-</w:t>
            </w:r>
          </w:p>
        </w:tc>
      </w:tr>
      <w:tr>
        <w:trPr>
          <w:trHeight w:val="338" w:hRule="atLeast"/>
        </w:trPr>
        <w:tc>
          <w:tcPr>
            <w:tcW w:w="1828" w:type="dxa"/>
            <w:tcBorders>
              <w:bottom w:val="single" w:sz="8" w:space="0" w:color="000000"/>
            </w:tcBorders>
          </w:tcPr>
          <w:p>
            <w:pPr>
              <w:pStyle w:val="TableParagraph"/>
              <w:spacing w:line="200" w:lineRule="exact" w:before="118"/>
              <w:ind w:left="76"/>
              <w:rPr>
                <w:sz w:val="18"/>
              </w:rPr>
            </w:pPr>
            <w:r>
              <w:rPr>
                <w:w w:val="105"/>
                <w:sz w:val="18"/>
              </w:rPr>
              <w:t>LSD (0.05)</w:t>
            </w:r>
          </w:p>
        </w:tc>
        <w:tc>
          <w:tcPr>
            <w:tcW w:w="1109" w:type="dxa"/>
            <w:tcBorders>
              <w:bottom w:val="single" w:sz="8" w:space="0" w:color="000000"/>
            </w:tcBorders>
          </w:tcPr>
          <w:p>
            <w:pPr>
              <w:pStyle w:val="TableParagraph"/>
              <w:spacing w:line="240" w:lineRule="auto" w:before="0"/>
              <w:ind w:left="0"/>
              <w:rPr>
                <w:rFonts w:ascii="Times New Roman"/>
                <w:sz w:val="18"/>
              </w:rPr>
            </w:pPr>
          </w:p>
        </w:tc>
        <w:tc>
          <w:tcPr>
            <w:tcW w:w="894" w:type="dxa"/>
            <w:tcBorders>
              <w:bottom w:val="single" w:sz="8" w:space="0" w:color="000000"/>
            </w:tcBorders>
          </w:tcPr>
          <w:p>
            <w:pPr>
              <w:pStyle w:val="TableParagraph"/>
              <w:spacing w:line="240" w:lineRule="auto" w:before="0"/>
              <w:ind w:left="0"/>
              <w:rPr>
                <w:rFonts w:ascii="Times New Roman"/>
                <w:sz w:val="18"/>
              </w:rPr>
            </w:pPr>
          </w:p>
        </w:tc>
        <w:tc>
          <w:tcPr>
            <w:tcW w:w="758" w:type="dxa"/>
            <w:tcBorders>
              <w:bottom w:val="single" w:sz="8" w:space="0" w:color="000000"/>
            </w:tcBorders>
          </w:tcPr>
          <w:p>
            <w:pPr>
              <w:pStyle w:val="TableParagraph"/>
              <w:spacing w:line="240" w:lineRule="auto" w:before="0"/>
              <w:ind w:left="0"/>
              <w:rPr>
                <w:rFonts w:ascii="Times New Roman"/>
                <w:sz w:val="18"/>
              </w:rPr>
            </w:pPr>
          </w:p>
        </w:tc>
        <w:tc>
          <w:tcPr>
            <w:tcW w:w="4227" w:type="dxa"/>
            <w:tcBorders>
              <w:bottom w:val="single" w:sz="8" w:space="0" w:color="000000"/>
            </w:tcBorders>
          </w:tcPr>
          <w:p>
            <w:pPr>
              <w:pStyle w:val="TableParagraph"/>
              <w:tabs>
                <w:tab w:pos="1410" w:val="left" w:leader="none"/>
                <w:tab w:pos="2781" w:val="left" w:leader="none"/>
              </w:tabs>
              <w:spacing w:line="200" w:lineRule="exact" w:before="118"/>
              <w:ind w:left="193"/>
              <w:rPr>
                <w:b/>
                <w:sz w:val="18"/>
              </w:rPr>
            </w:pPr>
            <w:r>
              <w:rPr>
                <w:b/>
                <w:w w:val="105"/>
                <w:sz w:val="18"/>
              </w:rPr>
              <w:t>36.50</w:t>
            </w:r>
            <w:r>
              <w:rPr>
                <w:rFonts w:ascii="Times New Roman"/>
                <w:w w:val="105"/>
                <w:sz w:val="18"/>
              </w:rPr>
              <w:tab/>
            </w:r>
            <w:r>
              <w:rPr>
                <w:b/>
                <w:w w:val="105"/>
                <w:sz w:val="18"/>
              </w:rPr>
              <w:t>61.50</w:t>
            </w:r>
            <w:r>
              <w:rPr>
                <w:rFonts w:ascii="Times New Roman"/>
                <w:w w:val="105"/>
                <w:sz w:val="18"/>
              </w:rPr>
              <w:tab/>
            </w:r>
            <w:r>
              <w:rPr>
                <w:b/>
                <w:w w:val="105"/>
                <w:sz w:val="18"/>
              </w:rPr>
              <w:t>30.90</w:t>
            </w:r>
          </w:p>
        </w:tc>
      </w:tr>
    </w:tbl>
    <w:p>
      <w:pPr>
        <w:pStyle w:val="BodyText"/>
        <w:ind w:left="211"/>
        <w:jc w:val="left"/>
      </w:pPr>
      <w:r>
        <w:rPr/>
        <w:pict>
          <v:group style="position:absolute;margin-left:337.679993pt;margin-top:24.410561pt;width:17.05pt;height:10.1pt;mso-position-horizontal-relative:page;mso-position-vertical-relative:paragraph;z-index:-253496320" coordorigin="6754,488" coordsize="341,202">
            <v:shape style="position:absolute;left:6753;top:488;width:341;height:159" type="#_x0000_t75" stroked="false">
              <v:imagedata r:id="rId11" o:title=""/>
            </v:shape>
            <v:shape style="position:absolute;left:6753;top:646;width:29;height:44" type="#_x0000_t75" stroked="false">
              <v:imagedata r:id="rId12" o:title=""/>
            </v:shape>
            <w10:wrap type="none"/>
          </v:group>
        </w:pict>
      </w:r>
      <w:r>
        <w:rPr>
          <w:w w:val="105"/>
        </w:rPr>
        <w:t>Values with the same letter in the same column are not significant difference by LSD P&lt;0.05</w:t>
      </w:r>
    </w:p>
    <w:p>
      <w:pPr>
        <w:pStyle w:val="BodyText"/>
        <w:spacing w:before="4"/>
        <w:jc w:val="left"/>
        <w:rPr>
          <w:sz w:val="10"/>
        </w:rPr>
      </w:pPr>
    </w:p>
    <w:p>
      <w:pPr>
        <w:spacing w:after="0"/>
        <w:jc w:val="left"/>
        <w:rPr>
          <w:sz w:val="10"/>
        </w:rPr>
        <w:sectPr>
          <w:type w:val="continuous"/>
          <w:pgSz w:w="12240" w:h="15840"/>
          <w:pgMar w:top="1160" w:bottom="280" w:left="1660" w:right="1360"/>
        </w:sectPr>
      </w:pPr>
    </w:p>
    <w:p>
      <w:pPr>
        <w:pStyle w:val="Heading1"/>
        <w:jc w:val="both"/>
      </w:pPr>
      <w:r>
        <w:rPr>
          <w:w w:val="105"/>
        </w:rPr>
        <w:t>Least Effective Concentrations</w:t>
      </w:r>
    </w:p>
    <w:p>
      <w:pPr>
        <w:spacing w:line="249" w:lineRule="auto" w:before="10"/>
        <w:ind w:left="211" w:right="38" w:firstLine="0"/>
        <w:jc w:val="both"/>
        <w:rPr>
          <w:sz w:val="18"/>
        </w:rPr>
      </w:pPr>
      <w:r>
        <w:rPr/>
        <w:pict>
          <v:shape style="position:absolute;margin-left:109.473114pt;margin-top:60.473782pt;width:10.5pt;height:69.150pt;mso-position-horizontal-relative:page;mso-position-vertical-relative:paragraph;z-index:251670528" type="#_x0000_t202" filled="false" stroked="false">
            <v:textbox inset="0,0,0,0" style="layout-flow:vertical;mso-layout-flow-alt:bottom-to-top">
              <w:txbxContent>
                <w:p>
                  <w:pPr>
                    <w:spacing w:line="187" w:lineRule="exact" w:before="0"/>
                    <w:ind w:left="20" w:right="0" w:firstLine="0"/>
                    <w:jc w:val="left"/>
                    <w:rPr>
                      <w:rFonts w:ascii="Times New Roman"/>
                      <w:b/>
                      <w:sz w:val="17"/>
                    </w:rPr>
                  </w:pPr>
                  <w:r>
                    <w:rPr>
                      <w:rFonts w:ascii="Times New Roman"/>
                      <w:b/>
                      <w:color w:val="313131"/>
                      <w:sz w:val="17"/>
                    </w:rPr>
                    <w:t>probit of mortality</w:t>
                  </w:r>
                </w:p>
              </w:txbxContent>
            </v:textbox>
            <w10:wrap type="none"/>
          </v:shape>
        </w:pict>
      </w:r>
      <w:r>
        <w:rPr>
          <w:w w:val="105"/>
          <w:sz w:val="18"/>
        </w:rPr>
        <w:t>Based on the LC</w:t>
      </w:r>
      <w:r>
        <w:rPr>
          <w:w w:val="105"/>
          <w:sz w:val="18"/>
          <w:vertAlign w:val="subscript"/>
        </w:rPr>
        <w:t>50</w:t>
      </w:r>
      <w:r>
        <w:rPr>
          <w:w w:val="105"/>
          <w:sz w:val="18"/>
          <w:vertAlign w:val="baseline"/>
        </w:rPr>
        <w:t> value recorded, the treatment combination of </w:t>
      </w:r>
      <w:r>
        <w:rPr>
          <w:i/>
          <w:w w:val="105"/>
          <w:sz w:val="18"/>
          <w:vertAlign w:val="baseline"/>
        </w:rPr>
        <w:t>H. suaveolens </w:t>
      </w:r>
      <w:r>
        <w:rPr>
          <w:w w:val="105"/>
          <w:sz w:val="18"/>
          <w:vertAlign w:val="baseline"/>
        </w:rPr>
        <w:t>and </w:t>
      </w:r>
      <w:r>
        <w:rPr>
          <w:i/>
          <w:w w:val="105"/>
          <w:sz w:val="18"/>
          <w:vertAlign w:val="baseline"/>
        </w:rPr>
        <w:t>O. gratissimum</w:t>
      </w:r>
      <w:r>
        <w:rPr>
          <w:i/>
          <w:spacing w:val="11"/>
          <w:w w:val="105"/>
          <w:sz w:val="18"/>
          <w:vertAlign w:val="baseline"/>
        </w:rPr>
        <w:t> </w:t>
      </w:r>
      <w:r>
        <w:rPr>
          <w:w w:val="105"/>
          <w:sz w:val="18"/>
          <w:vertAlign w:val="baseline"/>
        </w:rPr>
        <w:t>at</w:t>
      </w:r>
      <w:r>
        <w:rPr>
          <w:spacing w:val="9"/>
          <w:w w:val="105"/>
          <w:sz w:val="18"/>
          <w:vertAlign w:val="baseline"/>
        </w:rPr>
        <w:t> </w:t>
      </w:r>
      <w:r>
        <w:rPr>
          <w:w w:val="105"/>
          <w:sz w:val="18"/>
          <w:vertAlign w:val="baseline"/>
        </w:rPr>
        <w:t>48</w:t>
      </w:r>
      <w:r>
        <w:rPr>
          <w:spacing w:val="10"/>
          <w:w w:val="105"/>
          <w:sz w:val="18"/>
          <w:vertAlign w:val="baseline"/>
        </w:rPr>
        <w:t> </w:t>
      </w:r>
      <w:r>
        <w:rPr>
          <w:w w:val="105"/>
          <w:sz w:val="18"/>
          <w:vertAlign w:val="baseline"/>
        </w:rPr>
        <w:t>hours</w:t>
      </w:r>
      <w:r>
        <w:rPr>
          <w:spacing w:val="10"/>
          <w:w w:val="105"/>
          <w:sz w:val="18"/>
          <w:vertAlign w:val="baseline"/>
        </w:rPr>
        <w:t> </w:t>
      </w:r>
      <w:r>
        <w:rPr>
          <w:w w:val="105"/>
          <w:sz w:val="18"/>
          <w:vertAlign w:val="baseline"/>
        </w:rPr>
        <w:t>has</w:t>
      </w:r>
      <w:r>
        <w:rPr>
          <w:spacing w:val="10"/>
          <w:w w:val="105"/>
          <w:sz w:val="18"/>
          <w:vertAlign w:val="baseline"/>
        </w:rPr>
        <w:t> </w:t>
      </w:r>
      <w:r>
        <w:rPr>
          <w:w w:val="105"/>
          <w:sz w:val="18"/>
          <w:vertAlign w:val="baseline"/>
        </w:rPr>
        <w:t>the</w:t>
      </w:r>
      <w:r>
        <w:rPr>
          <w:spacing w:val="10"/>
          <w:w w:val="105"/>
          <w:sz w:val="18"/>
          <w:vertAlign w:val="baseline"/>
        </w:rPr>
        <w:t> </w:t>
      </w:r>
      <w:r>
        <w:rPr>
          <w:w w:val="105"/>
          <w:sz w:val="18"/>
          <w:vertAlign w:val="baseline"/>
        </w:rPr>
        <w:t>lowest</w:t>
      </w:r>
    </w:p>
    <w:p>
      <w:pPr>
        <w:pStyle w:val="BodyText"/>
        <w:tabs>
          <w:tab w:pos="1013" w:val="left" w:leader="none"/>
        </w:tabs>
        <w:spacing w:line="312" w:lineRule="auto" w:before="148"/>
        <w:ind w:left="211" w:right="506" w:hanging="1"/>
        <w:jc w:val="left"/>
      </w:pPr>
      <w:r>
        <w:rPr/>
        <w:br w:type="column"/>
      </w:r>
      <w:r>
        <w:rPr>
          <w:w w:val="105"/>
        </w:rPr>
        <w:t>(4.44</w:t>
      </w:r>
      <w:r>
        <w:rPr>
          <w:rFonts w:ascii="Times New Roman"/>
          <w:w w:val="105"/>
        </w:rPr>
        <w:tab/>
      </w:r>
      <w:r>
        <w:rPr>
          <w:w w:val="105"/>
        </w:rPr>
        <w:t>/L) value compared with the other treatment combination (Figure</w:t>
      </w:r>
      <w:r>
        <w:rPr>
          <w:spacing w:val="-10"/>
          <w:w w:val="105"/>
        </w:rPr>
        <w:t> </w:t>
      </w:r>
      <w:r>
        <w:rPr>
          <w:w w:val="105"/>
        </w:rPr>
        <w:t>1).</w:t>
      </w:r>
    </w:p>
    <w:p>
      <w:pPr>
        <w:spacing w:after="0" w:line="312" w:lineRule="auto"/>
        <w:jc w:val="left"/>
        <w:sectPr>
          <w:type w:val="continuous"/>
          <w:pgSz w:w="12240" w:h="15840"/>
          <w:pgMar w:top="1160" w:bottom="280" w:left="1660" w:right="1360"/>
          <w:cols w:num="2" w:equalWidth="0">
            <w:col w:w="4337" w:space="84"/>
            <w:col w:w="4799"/>
          </w:cols>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8"/>
        <w:jc w:val="left"/>
        <w:rPr>
          <w:sz w:val="23"/>
        </w:rPr>
      </w:pPr>
    </w:p>
    <w:p>
      <w:pPr>
        <w:spacing w:line="249" w:lineRule="auto" w:before="107"/>
        <w:ind w:left="211" w:right="433" w:firstLine="0"/>
        <w:jc w:val="left"/>
        <w:rPr>
          <w:b/>
          <w:sz w:val="18"/>
        </w:rPr>
      </w:pPr>
      <w:r>
        <w:rPr/>
        <w:pict>
          <v:group style="position:absolute;margin-left:96.960007pt;margin-top:-150.119354pt;width:327.25pt;height:152.550pt;mso-position-horizontal-relative:page;mso-position-vertical-relative:paragraph;z-index:251669504" coordorigin="1939,-3002" coordsize="6545,3051">
            <v:shape style="position:absolute;left:2889;top:-2794;width:5388;height:1241" type="#_x0000_t75" stroked="false">
              <v:imagedata r:id="rId13" o:title=""/>
            </v:shape>
            <v:line style="position:absolute" from="2897,-1554" to="8270,-1554" stroked="true" strokeweight=".6pt" strokecolor="#d9d9d9">
              <v:stroke dashstyle="solid"/>
            </v:line>
            <v:shape style="position:absolute;left:3552;top:-2391;width:4064;height:236" coordorigin="3552,-2390" coordsize="4064,236" path="m3569,-2237l3562,-2237,3554,-2230,3554,-2222,3552,-2213,3559,-2206,3569,-2206,4910,-2155,5359,-2186,4913,-2186,3569,-2237xm7606,-2390l7596,-2390,6254,-2280,4913,-2186,5359,-2186,6257,-2249,7598,-2359,7608,-2359,7615,-2366,7613,-2376,7613,-2383,7606,-2390xe" filled="true" fillcolor="#5b9ad5" stroked="false">
              <v:path arrowok="t"/>
              <v:fill type="solid"/>
            </v:shape>
            <v:shape style="position:absolute;left:3552;top:-2566;width:4064;height:473" coordorigin="3552,-2566" coordsize="4064,473" path="m4915,-2563l4908,-2563,3557,-2122,3552,-2114,3554,-2105,3557,-2098,3566,-2093,4918,-2534,5090,-2534,4915,-2563xm5090,-2534l4918,-2534,4910,-2532,6252,-2311,6257,-2311,6447,-2342,6252,-2342,6254,-2343,5090,-2534xm6254,-2343l6252,-2342,6257,-2342,6254,-2343xm7603,-2566l7596,-2563,6254,-2343,6257,-2342,6447,-2342,7601,-2532,7608,-2534,7615,-2542,7613,-2551,7613,-2558,7603,-2566xe" filled="true" fillcolor="#ed7d30" stroked="false">
              <v:path arrowok="t"/>
              <v:fill type="solid"/>
            </v:shape>
            <v:shape style="position:absolute;left:3552;top:-2343;width:4064;height:300" coordorigin="3552,-2342" coordsize="4064,300" path="m6416,-2311l6257,-2311,6253,-2311,7596,-2045,7603,-2042,7613,-2050,7613,-2057,7615,-2066,7610,-2074,7601,-2076,6416,-2311xm6259,-2342l6254,-2342,4910,-2237,3569,-2186,3559,-2186,3552,-2179,3554,-2170,3554,-2162,3562,-2155,3569,-2155,4913,-2206,6253,-2311,6252,-2311,6416,-2311,6259,-2342xm6257,-2311l6252,-2311,6253,-2311,6257,-2311xe" filled="true" fillcolor="#a4a4a4" stroked="false">
              <v:path arrowok="t"/>
              <v:fill type="solid"/>
            </v:shape>
            <v:line style="position:absolute" from="2858,-468" to="3245,-468" stroked="true" strokeweight="1.2pt" strokecolor="#5b9ad5">
              <v:stroke dashstyle="solid"/>
            </v:line>
            <v:line style="position:absolute" from="5261,-468" to="5645,-468" stroked="true" strokeweight="1.2pt" strokecolor="#ed7d30">
              <v:stroke dashstyle="solid"/>
            </v:line>
            <v:line style="position:absolute" from="2858,-186" to="3245,-186" stroked="true" strokeweight="1.32pt" strokecolor="#a4a4a4">
              <v:stroke dashstyle="solid"/>
            </v:line>
            <v:shape style="position:absolute;left:1939;top:-3003;width:6545;height:3051" coordorigin="1939,-3002" coordsize="6545,3051" path="m8479,-3002l1946,-3002,1942,-3000,1939,-2995,1939,41,1942,46,1946,48,8479,48,8484,46,8484,41,1954,41,1946,34,1954,34,1954,-2988,1946,-2988,1954,-2995,8484,-2995,8484,-3000,8479,-3002xm1954,34l1946,34,1954,41,1954,34xm8472,34l1954,34,1954,41,8472,41,8472,34xm8472,-2995l8472,41,8479,34,8484,34,8484,-2988,8479,-2988,8472,-2995xm8484,34l8479,34,8472,41,8484,41,8484,34xm1954,-2995l1946,-2988,1954,-2988,1954,-2995xm8472,-2995l1954,-2995,1954,-2988,8472,-2988,8472,-2995xm8484,-2995l8472,-2995,8479,-2988,8484,-2988,8484,-2995xe" filled="true" fillcolor="#d9d9d9" stroked="false">
              <v:path arrowok="t"/>
              <v:fill type="solid"/>
            </v:shape>
            <v:shape style="position:absolute;left:2515;top:-2868;width:236;height:1406" type="#_x0000_t202" filled="false" stroked="false">
              <v:textbox inset="0,0,0,0">
                <w:txbxContent>
                  <w:p>
                    <w:pPr>
                      <w:spacing w:line="173" w:lineRule="exact" w:before="0"/>
                      <w:ind w:left="0" w:right="18" w:firstLine="0"/>
                      <w:jc w:val="right"/>
                      <w:rPr>
                        <w:rFonts w:ascii="Calibri"/>
                        <w:sz w:val="17"/>
                      </w:rPr>
                    </w:pPr>
                    <w:r>
                      <w:rPr>
                        <w:rFonts w:ascii="Calibri"/>
                        <w:color w:val="313131"/>
                        <w:w w:val="99"/>
                        <w:sz w:val="17"/>
                      </w:rPr>
                      <w:t>6</w:t>
                    </w:r>
                  </w:p>
                  <w:p>
                    <w:pPr>
                      <w:spacing w:before="102"/>
                      <w:ind w:left="0" w:right="18" w:firstLine="0"/>
                      <w:jc w:val="right"/>
                      <w:rPr>
                        <w:rFonts w:ascii="Calibri"/>
                        <w:sz w:val="17"/>
                      </w:rPr>
                    </w:pPr>
                    <w:r>
                      <w:rPr>
                        <w:rFonts w:ascii="Calibri"/>
                        <w:color w:val="313131"/>
                        <w:w w:val="95"/>
                        <w:sz w:val="17"/>
                      </w:rPr>
                      <w:t>5.5</w:t>
                    </w:r>
                  </w:p>
                  <w:p>
                    <w:pPr>
                      <w:spacing w:before="99"/>
                      <w:ind w:left="0" w:right="18" w:firstLine="0"/>
                      <w:jc w:val="right"/>
                      <w:rPr>
                        <w:rFonts w:ascii="Calibri"/>
                        <w:sz w:val="17"/>
                      </w:rPr>
                    </w:pPr>
                    <w:r>
                      <w:rPr>
                        <w:rFonts w:ascii="Calibri"/>
                        <w:color w:val="313131"/>
                        <w:w w:val="99"/>
                        <w:sz w:val="17"/>
                      </w:rPr>
                      <w:t>5</w:t>
                    </w:r>
                  </w:p>
                  <w:p>
                    <w:pPr>
                      <w:spacing w:before="103"/>
                      <w:ind w:left="0" w:right="18" w:firstLine="0"/>
                      <w:jc w:val="right"/>
                      <w:rPr>
                        <w:rFonts w:ascii="Calibri"/>
                        <w:sz w:val="17"/>
                      </w:rPr>
                    </w:pPr>
                    <w:r>
                      <w:rPr>
                        <w:rFonts w:ascii="Calibri"/>
                        <w:color w:val="313131"/>
                        <w:w w:val="95"/>
                        <w:sz w:val="17"/>
                      </w:rPr>
                      <w:t>4.5</w:t>
                    </w:r>
                  </w:p>
                  <w:p>
                    <w:pPr>
                      <w:spacing w:line="204" w:lineRule="exact" w:before="102"/>
                      <w:ind w:left="0" w:right="18" w:firstLine="0"/>
                      <w:jc w:val="right"/>
                      <w:rPr>
                        <w:rFonts w:ascii="Calibri"/>
                        <w:sz w:val="17"/>
                      </w:rPr>
                    </w:pPr>
                    <w:r>
                      <w:rPr>
                        <w:rFonts w:ascii="Calibri"/>
                        <w:color w:val="313131"/>
                        <w:w w:val="99"/>
                        <w:sz w:val="17"/>
                      </w:rPr>
                      <w:t>4</w:t>
                    </w:r>
                  </w:p>
                </w:txbxContent>
              </v:textbox>
              <w10:wrap type="none"/>
            </v:shape>
            <v:shape style="position:absolute;left:3652;top:-2798;width:3015;height:301" type="#_x0000_t202" filled="false" stroked="false">
              <v:textbox inset="0,0,0,0">
                <w:txbxContent>
                  <w:p>
                    <w:pPr>
                      <w:spacing w:line="297" w:lineRule="exact" w:before="0"/>
                      <w:ind w:left="0" w:right="0" w:firstLine="0"/>
                      <w:jc w:val="left"/>
                      <w:rPr>
                        <w:rFonts w:ascii="Times New Roman"/>
                        <w:b/>
                        <w:sz w:val="30"/>
                      </w:rPr>
                    </w:pPr>
                    <w:r>
                      <w:rPr>
                        <w:rFonts w:ascii="Times New Roman"/>
                        <w:b/>
                        <w:color w:val="7F7F7F"/>
                        <w:sz w:val="30"/>
                      </w:rPr>
                      <w:t>Probit vs concentration</w:t>
                    </w:r>
                  </w:p>
                </w:txbxContent>
              </v:textbox>
              <w10:wrap type="none"/>
            </v:shape>
            <v:shape style="position:absolute;left:3525;top:-1354;width:4201;height:512" type="#_x0000_t202" filled="false" stroked="false">
              <v:textbox inset="0,0,0,0">
                <w:txbxContent>
                  <w:p>
                    <w:pPr>
                      <w:tabs>
                        <w:tab w:pos="1279" w:val="left" w:leader="none"/>
                        <w:tab w:pos="2579" w:val="left" w:leader="none"/>
                        <w:tab w:pos="3967" w:val="left" w:leader="none"/>
                      </w:tabs>
                      <w:spacing w:line="173" w:lineRule="exact" w:before="0"/>
                      <w:ind w:left="0" w:right="18" w:firstLine="0"/>
                      <w:jc w:val="center"/>
                      <w:rPr>
                        <w:rFonts w:ascii="Calibri"/>
                        <w:sz w:val="17"/>
                      </w:rPr>
                    </w:pPr>
                    <w:r>
                      <w:rPr>
                        <w:rFonts w:ascii="Calibri"/>
                        <w:color w:val="313131"/>
                        <w:sz w:val="17"/>
                      </w:rPr>
                      <w:t>0</w:t>
                    </w:r>
                    <w:r>
                      <w:rPr>
                        <w:rFonts w:ascii="Times New Roman"/>
                        <w:color w:val="313131"/>
                        <w:sz w:val="17"/>
                      </w:rPr>
                      <w:tab/>
                    </w:r>
                    <w:r>
                      <w:rPr>
                        <w:rFonts w:ascii="Calibri"/>
                        <w:color w:val="313131"/>
                        <w:sz w:val="17"/>
                      </w:rPr>
                      <w:t>0.3</w:t>
                    </w:r>
                    <w:r>
                      <w:rPr>
                        <w:rFonts w:ascii="Times New Roman"/>
                        <w:color w:val="313131"/>
                        <w:sz w:val="17"/>
                      </w:rPr>
                      <w:tab/>
                    </w:r>
                    <w:r>
                      <w:rPr>
                        <w:rFonts w:ascii="Calibri"/>
                        <w:color w:val="313131"/>
                        <w:sz w:val="17"/>
                      </w:rPr>
                      <w:t>0.48</w:t>
                    </w:r>
                    <w:r>
                      <w:rPr>
                        <w:rFonts w:ascii="Times New Roman"/>
                        <w:color w:val="313131"/>
                        <w:sz w:val="17"/>
                      </w:rPr>
                      <w:tab/>
                    </w:r>
                    <w:r>
                      <w:rPr>
                        <w:rFonts w:ascii="Calibri"/>
                        <w:color w:val="313131"/>
                        <w:spacing w:val="-7"/>
                        <w:sz w:val="17"/>
                      </w:rPr>
                      <w:t>0.6</w:t>
                    </w:r>
                  </w:p>
                  <w:p>
                    <w:pPr>
                      <w:spacing w:before="141"/>
                      <w:ind w:left="0" w:right="81" w:firstLine="0"/>
                      <w:jc w:val="center"/>
                      <w:rPr>
                        <w:rFonts w:ascii="Times New Roman" w:hAnsi="Times New Roman"/>
                        <w:b/>
                        <w:sz w:val="17"/>
                      </w:rPr>
                    </w:pPr>
                    <w:r>
                      <w:rPr>
                        <w:rFonts w:ascii="Times New Roman" w:hAnsi="Times New Roman"/>
                        <w:b/>
                        <w:color w:val="313131"/>
                        <w:sz w:val="17"/>
                      </w:rPr>
                      <w:t>log concentration (µml/L)</w:t>
                    </w:r>
                  </w:p>
                </w:txbxContent>
              </v:textbox>
              <w10:wrap type="none"/>
            </v:shape>
            <v:shape style="position:absolute;left:3271;top:-531;width:1925;height:440" type="#_x0000_t202" filled="false" stroked="false">
              <v:textbox inset="0,0,0,0">
                <w:txbxContent>
                  <w:p>
                    <w:pPr>
                      <w:spacing w:line="151" w:lineRule="exact" w:before="0"/>
                      <w:ind w:left="0" w:right="0" w:firstLine="0"/>
                      <w:jc w:val="left"/>
                      <w:rPr>
                        <w:rFonts w:ascii="Times New Roman"/>
                        <w:sz w:val="15"/>
                      </w:rPr>
                    </w:pPr>
                    <w:r>
                      <w:rPr>
                        <w:rFonts w:ascii="Times New Roman"/>
                        <w:color w:val="313131"/>
                        <w:w w:val="105"/>
                        <w:sz w:val="15"/>
                      </w:rPr>
                      <w:t>H.suaveolens</w:t>
                    </w:r>
                    <w:r>
                      <w:rPr>
                        <w:rFonts w:ascii="Times New Roman"/>
                        <w:color w:val="313131"/>
                        <w:spacing w:val="-10"/>
                        <w:w w:val="105"/>
                        <w:sz w:val="15"/>
                      </w:rPr>
                      <w:t> </w:t>
                    </w:r>
                    <w:r>
                      <w:rPr>
                        <w:rFonts w:ascii="Times New Roman"/>
                        <w:color w:val="313131"/>
                        <w:w w:val="105"/>
                        <w:sz w:val="15"/>
                      </w:rPr>
                      <w:t>+</w:t>
                    </w:r>
                    <w:r>
                      <w:rPr>
                        <w:rFonts w:ascii="Times New Roman"/>
                        <w:color w:val="313131"/>
                        <w:spacing w:val="-14"/>
                        <w:w w:val="105"/>
                        <w:sz w:val="15"/>
                      </w:rPr>
                      <w:t> </w:t>
                    </w:r>
                    <w:r>
                      <w:rPr>
                        <w:rFonts w:ascii="Times New Roman"/>
                        <w:color w:val="313131"/>
                        <w:w w:val="105"/>
                        <w:sz w:val="15"/>
                      </w:rPr>
                      <w:t>O.</w:t>
                    </w:r>
                    <w:r>
                      <w:rPr>
                        <w:rFonts w:ascii="Times New Roman"/>
                        <w:color w:val="313131"/>
                        <w:spacing w:val="-14"/>
                        <w:w w:val="105"/>
                        <w:sz w:val="15"/>
                      </w:rPr>
                      <w:t> </w:t>
                    </w:r>
                    <w:r>
                      <w:rPr>
                        <w:rFonts w:ascii="Times New Roman"/>
                        <w:color w:val="313131"/>
                        <w:w w:val="105"/>
                        <w:sz w:val="15"/>
                      </w:rPr>
                      <w:t>gralissumm</w:t>
                    </w:r>
                  </w:p>
                  <w:p>
                    <w:pPr>
                      <w:spacing w:before="110"/>
                      <w:ind w:left="0" w:right="0" w:firstLine="0"/>
                      <w:jc w:val="left"/>
                      <w:rPr>
                        <w:rFonts w:ascii="Times New Roman"/>
                        <w:sz w:val="15"/>
                      </w:rPr>
                    </w:pPr>
                    <w:r>
                      <w:rPr>
                        <w:rFonts w:ascii="Times New Roman"/>
                        <w:color w:val="313131"/>
                        <w:w w:val="105"/>
                        <w:sz w:val="15"/>
                      </w:rPr>
                      <w:t>P. gujava + H.suaveolens</w:t>
                    </w:r>
                  </w:p>
                </w:txbxContent>
              </v:textbox>
              <w10:wrap type="none"/>
            </v:shape>
            <v:shape style="position:absolute;left:5671;top:-531;width:1676;height:156" type="#_x0000_t202" filled="false" stroked="false">
              <v:textbox inset="0,0,0,0">
                <w:txbxContent>
                  <w:p>
                    <w:pPr>
                      <w:spacing w:line="151" w:lineRule="exact" w:before="0"/>
                      <w:ind w:left="0" w:right="0" w:firstLine="0"/>
                      <w:jc w:val="left"/>
                      <w:rPr>
                        <w:rFonts w:ascii="Times New Roman"/>
                        <w:sz w:val="15"/>
                      </w:rPr>
                    </w:pPr>
                    <w:r>
                      <w:rPr>
                        <w:rFonts w:ascii="Times New Roman"/>
                        <w:color w:val="313131"/>
                        <w:w w:val="105"/>
                        <w:sz w:val="15"/>
                      </w:rPr>
                      <w:t>O.</w:t>
                    </w:r>
                    <w:r>
                      <w:rPr>
                        <w:rFonts w:ascii="Times New Roman"/>
                        <w:color w:val="313131"/>
                        <w:spacing w:val="-12"/>
                        <w:w w:val="105"/>
                        <w:sz w:val="15"/>
                      </w:rPr>
                      <w:t> </w:t>
                    </w:r>
                    <w:r>
                      <w:rPr>
                        <w:rFonts w:ascii="Times New Roman"/>
                        <w:color w:val="313131"/>
                        <w:w w:val="105"/>
                        <w:sz w:val="15"/>
                      </w:rPr>
                      <w:t>gralissumm</w:t>
                    </w:r>
                    <w:r>
                      <w:rPr>
                        <w:rFonts w:ascii="Times New Roman"/>
                        <w:color w:val="313131"/>
                        <w:spacing w:val="-4"/>
                        <w:w w:val="105"/>
                        <w:sz w:val="15"/>
                      </w:rPr>
                      <w:t> </w:t>
                    </w:r>
                    <w:r>
                      <w:rPr>
                        <w:rFonts w:ascii="Times New Roman"/>
                        <w:color w:val="313131"/>
                        <w:w w:val="105"/>
                        <w:sz w:val="15"/>
                      </w:rPr>
                      <w:t>+</w:t>
                    </w:r>
                    <w:r>
                      <w:rPr>
                        <w:rFonts w:ascii="Times New Roman"/>
                        <w:color w:val="313131"/>
                        <w:spacing w:val="-8"/>
                        <w:w w:val="105"/>
                        <w:sz w:val="15"/>
                      </w:rPr>
                      <w:t> </w:t>
                    </w:r>
                    <w:r>
                      <w:rPr>
                        <w:rFonts w:ascii="Times New Roman"/>
                        <w:color w:val="313131"/>
                        <w:w w:val="105"/>
                        <w:sz w:val="15"/>
                      </w:rPr>
                      <w:t>P.</w:t>
                    </w:r>
                    <w:r>
                      <w:rPr>
                        <w:rFonts w:ascii="Times New Roman"/>
                        <w:color w:val="313131"/>
                        <w:spacing w:val="-9"/>
                        <w:w w:val="105"/>
                        <w:sz w:val="15"/>
                      </w:rPr>
                      <w:t> </w:t>
                    </w:r>
                    <w:r>
                      <w:rPr>
                        <w:rFonts w:ascii="Times New Roman"/>
                        <w:color w:val="313131"/>
                        <w:w w:val="105"/>
                        <w:sz w:val="15"/>
                      </w:rPr>
                      <w:t>gujava</w:t>
                    </w:r>
                  </w:p>
                </w:txbxContent>
              </v:textbox>
              <w10:wrap type="none"/>
            </v:shape>
            <w10:wrap type="none"/>
          </v:group>
        </w:pict>
      </w:r>
      <w:r>
        <w:rPr>
          <w:b/>
          <w:w w:val="105"/>
          <w:sz w:val="18"/>
        </w:rPr>
        <w:t>Figure 1:LC</w:t>
      </w:r>
      <w:r>
        <w:rPr>
          <w:b/>
          <w:w w:val="105"/>
          <w:sz w:val="18"/>
          <w:vertAlign w:val="subscript"/>
        </w:rPr>
        <w:t>50</w:t>
      </w:r>
      <w:r>
        <w:rPr>
          <w:b/>
          <w:w w:val="105"/>
          <w:sz w:val="18"/>
          <w:vertAlign w:val="baseline"/>
        </w:rPr>
        <w:t> values of </w:t>
      </w:r>
      <w:r>
        <w:rPr>
          <w:b/>
          <w:i/>
          <w:w w:val="105"/>
          <w:sz w:val="18"/>
          <w:vertAlign w:val="baseline"/>
        </w:rPr>
        <w:t>H. suaveolens + O. gratissimum, O. gratissumm + P. gujava </w:t>
      </w:r>
      <w:r>
        <w:rPr>
          <w:b/>
          <w:w w:val="105"/>
          <w:sz w:val="18"/>
          <w:vertAlign w:val="baseline"/>
        </w:rPr>
        <w:t>and </w:t>
      </w:r>
      <w:r>
        <w:rPr>
          <w:b/>
          <w:i/>
          <w:w w:val="105"/>
          <w:sz w:val="18"/>
          <w:vertAlign w:val="baseline"/>
        </w:rPr>
        <w:t>P. gujava + H. suaveolens </w:t>
      </w:r>
      <w:r>
        <w:rPr>
          <w:b/>
          <w:w w:val="105"/>
          <w:sz w:val="18"/>
          <w:vertAlign w:val="baseline"/>
        </w:rPr>
        <w:t>against </w:t>
      </w:r>
      <w:r>
        <w:rPr>
          <w:b/>
          <w:i/>
          <w:w w:val="105"/>
          <w:sz w:val="18"/>
          <w:vertAlign w:val="baseline"/>
        </w:rPr>
        <w:t>S. zeamais </w:t>
      </w:r>
      <w:r>
        <w:rPr>
          <w:b/>
          <w:w w:val="105"/>
          <w:sz w:val="18"/>
          <w:vertAlign w:val="baseline"/>
        </w:rPr>
        <w:t>at 48 hours of Post-exposure</w:t>
      </w:r>
    </w:p>
    <w:p>
      <w:pPr>
        <w:pStyle w:val="Heading1"/>
        <w:spacing w:before="2"/>
        <w:ind w:left="212"/>
      </w:pPr>
      <w:r>
        <w:rPr>
          <w:w w:val="105"/>
        </w:rPr>
        <w:t>GC-MS Analysis of the experimental leaf oils</w:t>
      </w:r>
    </w:p>
    <w:p>
      <w:pPr>
        <w:spacing w:after="0"/>
        <w:sectPr>
          <w:type w:val="continuous"/>
          <w:pgSz w:w="12240" w:h="15840"/>
          <w:pgMar w:top="1160" w:bottom="280" w:left="1660" w:right="1360"/>
        </w:sectPr>
      </w:pPr>
    </w:p>
    <w:p>
      <w:pPr>
        <w:pStyle w:val="BodyText"/>
        <w:spacing w:before="6"/>
        <w:jc w:val="left"/>
        <w:rPr>
          <w:b/>
          <w:sz w:val="9"/>
        </w:rPr>
      </w:pPr>
    </w:p>
    <w:p>
      <w:pPr>
        <w:spacing w:after="0"/>
        <w:jc w:val="left"/>
        <w:rPr>
          <w:sz w:val="9"/>
        </w:rPr>
        <w:sectPr>
          <w:pgSz w:w="12240" w:h="15840"/>
          <w:pgMar w:header="966" w:footer="1054" w:top="1160" w:bottom="1300" w:left="1660" w:right="1360"/>
        </w:sectPr>
      </w:pPr>
    </w:p>
    <w:p>
      <w:pPr>
        <w:pStyle w:val="BodyText"/>
        <w:spacing w:line="249" w:lineRule="auto" w:before="107"/>
        <w:ind w:left="211" w:right="38"/>
      </w:pPr>
      <w:r>
        <w:rPr>
          <w:w w:val="105"/>
        </w:rPr>
        <w:t>The analysis of the leaf oils of the individual plants revealed a complex mixture of constituent’s compound of </w:t>
      </w:r>
      <w:r>
        <w:rPr>
          <w:i/>
          <w:w w:val="105"/>
        </w:rPr>
        <w:t>H. suaveolens, O. gratissimum </w:t>
      </w:r>
      <w:r>
        <w:rPr>
          <w:w w:val="105"/>
        </w:rPr>
        <w:t>and </w:t>
      </w:r>
      <w:r>
        <w:rPr>
          <w:i/>
          <w:w w:val="105"/>
        </w:rPr>
        <w:t>P. guajava</w:t>
      </w:r>
      <w:r>
        <w:rPr>
          <w:w w:val="105"/>
        </w:rPr>
        <w:t>. A total of 32 compounds were identified inLeave oils composition of </w:t>
      </w:r>
      <w:r>
        <w:rPr>
          <w:i/>
          <w:w w:val="105"/>
        </w:rPr>
        <w:t>H. suaveolens </w:t>
      </w:r>
      <w:r>
        <w:rPr>
          <w:w w:val="105"/>
        </w:rPr>
        <w:t>plant, with Isobutylcyclohexane recorded the highest percentage composition of 13.09% followed by n-Decane (10.37) and the lowest (0.54%) was Naphthalene  (Table  2).The  oil  composition</w:t>
      </w:r>
      <w:r>
        <w:rPr>
          <w:spacing w:val="-26"/>
          <w:w w:val="105"/>
        </w:rPr>
        <w:t> </w:t>
      </w:r>
      <w:r>
        <w:rPr>
          <w:w w:val="105"/>
        </w:rPr>
        <w:t>of</w:t>
      </w:r>
    </w:p>
    <w:p>
      <w:pPr>
        <w:pStyle w:val="BodyText"/>
        <w:spacing w:line="254" w:lineRule="auto" w:before="10"/>
        <w:ind w:left="212" w:right="40"/>
      </w:pPr>
      <w:r>
        <w:rPr>
          <w:i/>
          <w:w w:val="105"/>
        </w:rPr>
        <w:t>O. gratissimum </w:t>
      </w:r>
      <w:r>
        <w:rPr>
          <w:w w:val="105"/>
        </w:rPr>
        <w:t>from comparison of mass spectra of individual constituents and with</w:t>
      </w:r>
      <w:r>
        <w:rPr>
          <w:spacing w:val="2"/>
          <w:w w:val="105"/>
        </w:rPr>
        <w:t> </w:t>
      </w:r>
      <w:r>
        <w:rPr>
          <w:w w:val="105"/>
        </w:rPr>
        <w:t>NIST</w:t>
      </w:r>
    </w:p>
    <w:p>
      <w:pPr>
        <w:pStyle w:val="BodyText"/>
        <w:spacing w:line="249" w:lineRule="auto" w:before="107"/>
        <w:ind w:left="211" w:right="501"/>
      </w:pPr>
      <w:r>
        <w:rPr/>
        <w:br w:type="column"/>
      </w:r>
      <w:r>
        <w:rPr>
          <w:w w:val="105"/>
        </w:rPr>
        <w:t>data through GC-MS led to the identification of12 compounds. The highest percentage composition was recorded (18.38 %) in Oleic acid (9) while the least compound was cis-2-α- bisabolene (4) with 0.77% (Table 3). From GC profile of </w:t>
      </w:r>
      <w:r>
        <w:rPr>
          <w:i/>
          <w:w w:val="105"/>
        </w:rPr>
        <w:t>P. guajava </w:t>
      </w:r>
      <w:r>
        <w:rPr>
          <w:w w:val="105"/>
        </w:rPr>
        <w:t>leaves oil constituents present were identified by GC-MS and co- injected with the standards. The highest percentage was recorded at 18.74% in 11- octadecenoic acid and the lowest (0.71%) was Caryophyllene oxide (Table 4).</w:t>
      </w:r>
    </w:p>
    <w:p>
      <w:pPr>
        <w:spacing w:after="0" w:line="249" w:lineRule="auto"/>
        <w:sectPr>
          <w:type w:val="continuous"/>
          <w:pgSz w:w="12240" w:h="15840"/>
          <w:pgMar w:top="1160" w:bottom="280" w:left="1660" w:right="1360"/>
          <w:cols w:num="2" w:equalWidth="0">
            <w:col w:w="4336" w:space="85"/>
            <w:col w:w="4799"/>
          </w:cols>
        </w:sectPr>
      </w:pPr>
    </w:p>
    <w:p>
      <w:pPr>
        <w:pStyle w:val="BodyText"/>
        <w:spacing w:before="1"/>
        <w:jc w:val="left"/>
        <w:rPr>
          <w:sz w:val="9"/>
        </w:rPr>
      </w:pPr>
    </w:p>
    <w:p>
      <w:pPr>
        <w:pStyle w:val="Heading1"/>
        <w:spacing w:after="18"/>
        <w:ind w:left="212"/>
        <w:rPr>
          <w:b w:val="0"/>
        </w:rPr>
      </w:pPr>
      <w:r>
        <w:rPr>
          <w:w w:val="105"/>
        </w:rPr>
        <w:t>Table 2: Chemical Constituents of </w:t>
      </w:r>
      <w:r>
        <w:rPr>
          <w:i/>
          <w:w w:val="105"/>
        </w:rPr>
        <w:t>H. suaveolens </w:t>
      </w:r>
      <w:r>
        <w:rPr>
          <w:w w:val="105"/>
        </w:rPr>
        <w:t>Leaf Oil and their Relative Proportio</w:t>
      </w:r>
      <w:r>
        <w:rPr>
          <w:b w:val="0"/>
          <w:w w:val="105"/>
        </w:rPr>
        <w:t>n</w:t>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6"/>
        <w:gridCol w:w="3339"/>
        <w:gridCol w:w="1127"/>
        <w:gridCol w:w="1046"/>
        <w:gridCol w:w="1352"/>
        <w:gridCol w:w="1305"/>
      </w:tblGrid>
      <w:tr>
        <w:trPr>
          <w:trHeight w:val="632" w:hRule="atLeast"/>
        </w:trPr>
        <w:tc>
          <w:tcPr>
            <w:tcW w:w="836" w:type="dxa"/>
            <w:tcBorders>
              <w:top w:val="single" w:sz="4" w:space="0" w:color="000000"/>
              <w:bottom w:val="single" w:sz="4" w:space="0" w:color="000000"/>
            </w:tcBorders>
          </w:tcPr>
          <w:p>
            <w:pPr>
              <w:pStyle w:val="TableParagraph"/>
              <w:spacing w:line="205" w:lineRule="exact" w:before="0"/>
              <w:ind w:left="107"/>
              <w:rPr>
                <w:b/>
                <w:sz w:val="18"/>
              </w:rPr>
            </w:pPr>
            <w:r>
              <w:rPr>
                <w:b/>
                <w:w w:val="105"/>
                <w:sz w:val="18"/>
              </w:rPr>
              <w:t>Peak</w:t>
            </w:r>
          </w:p>
        </w:tc>
        <w:tc>
          <w:tcPr>
            <w:tcW w:w="3339" w:type="dxa"/>
            <w:tcBorders>
              <w:top w:val="single" w:sz="4" w:space="0" w:color="000000"/>
              <w:bottom w:val="single" w:sz="4" w:space="0" w:color="000000"/>
            </w:tcBorders>
          </w:tcPr>
          <w:p>
            <w:pPr>
              <w:pStyle w:val="TableParagraph"/>
              <w:spacing w:line="205" w:lineRule="exact" w:before="0"/>
              <w:ind w:left="303"/>
              <w:rPr>
                <w:b/>
                <w:sz w:val="18"/>
              </w:rPr>
            </w:pPr>
            <w:r>
              <w:rPr>
                <w:b/>
                <w:w w:val="105"/>
                <w:sz w:val="18"/>
              </w:rPr>
              <w:t>Compound</w:t>
            </w:r>
          </w:p>
        </w:tc>
        <w:tc>
          <w:tcPr>
            <w:tcW w:w="1127" w:type="dxa"/>
            <w:tcBorders>
              <w:top w:val="single" w:sz="4" w:space="0" w:color="000000"/>
              <w:bottom w:val="single" w:sz="4" w:space="0" w:color="000000"/>
            </w:tcBorders>
          </w:tcPr>
          <w:p>
            <w:pPr>
              <w:pStyle w:val="TableParagraph"/>
              <w:spacing w:line="254" w:lineRule="auto" w:before="0"/>
              <w:rPr>
                <w:b/>
                <w:sz w:val="18"/>
              </w:rPr>
            </w:pPr>
            <w:r>
              <w:rPr>
                <w:b/>
                <w:sz w:val="18"/>
              </w:rPr>
              <w:t>Retention </w:t>
            </w:r>
            <w:r>
              <w:rPr>
                <w:b/>
                <w:w w:val="105"/>
                <w:sz w:val="18"/>
              </w:rPr>
              <w:t>index</w:t>
            </w:r>
          </w:p>
        </w:tc>
        <w:tc>
          <w:tcPr>
            <w:tcW w:w="1046" w:type="dxa"/>
            <w:tcBorders>
              <w:top w:val="single" w:sz="4" w:space="0" w:color="000000"/>
              <w:bottom w:val="single" w:sz="4" w:space="0" w:color="000000"/>
            </w:tcBorders>
          </w:tcPr>
          <w:p>
            <w:pPr>
              <w:pStyle w:val="TableParagraph"/>
              <w:spacing w:line="254" w:lineRule="auto" w:before="0"/>
              <w:ind w:left="162" w:right="71"/>
              <w:rPr>
                <w:b/>
                <w:sz w:val="18"/>
              </w:rPr>
            </w:pPr>
            <w:r>
              <w:rPr>
                <w:b/>
                <w:sz w:val="18"/>
              </w:rPr>
              <w:t>Retentio </w:t>
            </w:r>
            <w:r>
              <w:rPr>
                <w:b/>
                <w:w w:val="105"/>
                <w:sz w:val="18"/>
              </w:rPr>
              <w:t>n time</w:t>
            </w:r>
          </w:p>
        </w:tc>
        <w:tc>
          <w:tcPr>
            <w:tcW w:w="1352" w:type="dxa"/>
            <w:tcBorders>
              <w:top w:val="single" w:sz="4" w:space="0" w:color="000000"/>
              <w:bottom w:val="single" w:sz="4" w:space="0" w:color="000000"/>
            </w:tcBorders>
          </w:tcPr>
          <w:p>
            <w:pPr>
              <w:pStyle w:val="TableParagraph"/>
              <w:spacing w:line="254" w:lineRule="auto" w:before="0"/>
              <w:ind w:left="134"/>
              <w:rPr>
                <w:b/>
                <w:sz w:val="18"/>
              </w:rPr>
            </w:pPr>
            <w:r>
              <w:rPr>
                <w:b/>
                <w:w w:val="105"/>
                <w:sz w:val="18"/>
              </w:rPr>
              <w:t>%Chemical </w:t>
            </w:r>
            <w:r>
              <w:rPr>
                <w:b/>
                <w:sz w:val="18"/>
              </w:rPr>
              <w:t>Composition</w:t>
            </w:r>
          </w:p>
        </w:tc>
        <w:tc>
          <w:tcPr>
            <w:tcW w:w="1305" w:type="dxa"/>
            <w:tcBorders>
              <w:top w:val="single" w:sz="4" w:space="0" w:color="000000"/>
              <w:bottom w:val="single" w:sz="4" w:space="0" w:color="000000"/>
            </w:tcBorders>
          </w:tcPr>
          <w:p>
            <w:pPr>
              <w:pStyle w:val="TableParagraph"/>
              <w:spacing w:line="254" w:lineRule="auto" w:before="0"/>
              <w:ind w:left="263" w:hanging="125"/>
              <w:rPr>
                <w:b/>
                <w:sz w:val="18"/>
              </w:rPr>
            </w:pPr>
            <w:r>
              <w:rPr>
                <w:b/>
                <w:sz w:val="18"/>
              </w:rPr>
              <w:t>Molecular </w:t>
            </w:r>
            <w:r>
              <w:rPr>
                <w:b/>
                <w:w w:val="105"/>
                <w:sz w:val="18"/>
              </w:rPr>
              <w:t>Weight</w:t>
            </w:r>
          </w:p>
        </w:tc>
      </w:tr>
      <w:tr>
        <w:trPr>
          <w:trHeight w:val="213" w:hRule="atLeast"/>
        </w:trPr>
        <w:tc>
          <w:tcPr>
            <w:tcW w:w="836" w:type="dxa"/>
            <w:tcBorders>
              <w:top w:val="single" w:sz="4" w:space="0" w:color="000000"/>
            </w:tcBorders>
          </w:tcPr>
          <w:p>
            <w:pPr>
              <w:pStyle w:val="TableParagraph"/>
              <w:spacing w:line="190" w:lineRule="exact" w:before="0"/>
              <w:ind w:left="107"/>
              <w:rPr>
                <w:sz w:val="18"/>
              </w:rPr>
            </w:pPr>
            <w:r>
              <w:rPr>
                <w:w w:val="104"/>
                <w:sz w:val="18"/>
              </w:rPr>
              <w:t>1</w:t>
            </w:r>
          </w:p>
        </w:tc>
        <w:tc>
          <w:tcPr>
            <w:tcW w:w="3339" w:type="dxa"/>
            <w:tcBorders>
              <w:top w:val="single" w:sz="4" w:space="0" w:color="000000"/>
            </w:tcBorders>
          </w:tcPr>
          <w:p>
            <w:pPr>
              <w:pStyle w:val="TableParagraph"/>
              <w:spacing w:line="190" w:lineRule="exact" w:before="0"/>
              <w:ind w:left="303"/>
              <w:rPr>
                <w:sz w:val="18"/>
              </w:rPr>
            </w:pPr>
            <w:r>
              <w:rPr>
                <w:w w:val="105"/>
                <w:sz w:val="18"/>
              </w:rPr>
              <w:t>4-methyltridecane</w:t>
            </w:r>
          </w:p>
        </w:tc>
        <w:tc>
          <w:tcPr>
            <w:tcW w:w="1127" w:type="dxa"/>
            <w:tcBorders>
              <w:top w:val="single" w:sz="4" w:space="0" w:color="000000"/>
            </w:tcBorders>
          </w:tcPr>
          <w:p>
            <w:pPr>
              <w:pStyle w:val="TableParagraph"/>
              <w:spacing w:line="190" w:lineRule="exact" w:before="0"/>
              <w:rPr>
                <w:sz w:val="18"/>
              </w:rPr>
            </w:pPr>
            <w:r>
              <w:rPr>
                <w:w w:val="105"/>
                <w:sz w:val="18"/>
              </w:rPr>
              <w:t>1349</w:t>
            </w:r>
          </w:p>
        </w:tc>
        <w:tc>
          <w:tcPr>
            <w:tcW w:w="1046" w:type="dxa"/>
            <w:tcBorders>
              <w:top w:val="single" w:sz="4" w:space="0" w:color="000000"/>
            </w:tcBorders>
          </w:tcPr>
          <w:p>
            <w:pPr>
              <w:pStyle w:val="TableParagraph"/>
              <w:spacing w:line="190" w:lineRule="exact" w:before="0"/>
              <w:ind w:left="162"/>
              <w:rPr>
                <w:sz w:val="18"/>
              </w:rPr>
            </w:pPr>
            <w:r>
              <w:rPr>
                <w:w w:val="105"/>
                <w:sz w:val="18"/>
              </w:rPr>
              <w:t>3.061</w:t>
            </w:r>
          </w:p>
        </w:tc>
        <w:tc>
          <w:tcPr>
            <w:tcW w:w="1352" w:type="dxa"/>
            <w:tcBorders>
              <w:top w:val="single" w:sz="4" w:space="0" w:color="000000"/>
            </w:tcBorders>
          </w:tcPr>
          <w:p>
            <w:pPr>
              <w:pStyle w:val="TableParagraph"/>
              <w:spacing w:line="190" w:lineRule="exact" w:before="0"/>
              <w:ind w:left="134"/>
              <w:rPr>
                <w:sz w:val="18"/>
              </w:rPr>
            </w:pPr>
            <w:r>
              <w:rPr>
                <w:w w:val="105"/>
                <w:sz w:val="18"/>
              </w:rPr>
              <w:t>9.32</w:t>
            </w:r>
          </w:p>
        </w:tc>
        <w:tc>
          <w:tcPr>
            <w:tcW w:w="1305" w:type="dxa"/>
            <w:tcBorders>
              <w:top w:val="single" w:sz="4" w:space="0" w:color="000000"/>
            </w:tcBorders>
          </w:tcPr>
          <w:p>
            <w:pPr>
              <w:pStyle w:val="TableParagraph"/>
              <w:spacing w:line="190" w:lineRule="exact" w:before="0"/>
              <w:ind w:left="138"/>
              <w:rPr>
                <w:sz w:val="18"/>
              </w:rPr>
            </w:pPr>
            <w:r>
              <w:rPr>
                <w:w w:val="105"/>
                <w:sz w:val="18"/>
              </w:rPr>
              <w:t>198</w:t>
            </w:r>
          </w:p>
        </w:tc>
      </w:tr>
      <w:tr>
        <w:trPr>
          <w:trHeight w:val="218" w:hRule="atLeast"/>
        </w:trPr>
        <w:tc>
          <w:tcPr>
            <w:tcW w:w="836" w:type="dxa"/>
          </w:tcPr>
          <w:p>
            <w:pPr>
              <w:pStyle w:val="TableParagraph"/>
              <w:ind w:left="107"/>
              <w:rPr>
                <w:sz w:val="18"/>
              </w:rPr>
            </w:pPr>
            <w:r>
              <w:rPr>
                <w:w w:val="104"/>
                <w:sz w:val="18"/>
              </w:rPr>
              <w:t>2</w:t>
            </w:r>
          </w:p>
        </w:tc>
        <w:tc>
          <w:tcPr>
            <w:tcW w:w="3339" w:type="dxa"/>
          </w:tcPr>
          <w:p>
            <w:pPr>
              <w:pStyle w:val="TableParagraph"/>
              <w:ind w:left="303"/>
              <w:rPr>
                <w:sz w:val="18"/>
              </w:rPr>
            </w:pPr>
            <w:r>
              <w:rPr>
                <w:w w:val="105"/>
                <w:sz w:val="18"/>
              </w:rPr>
              <w:t>Cyclohexane</w:t>
            </w:r>
          </w:p>
        </w:tc>
        <w:tc>
          <w:tcPr>
            <w:tcW w:w="1127" w:type="dxa"/>
          </w:tcPr>
          <w:p>
            <w:pPr>
              <w:pStyle w:val="TableParagraph"/>
              <w:rPr>
                <w:sz w:val="18"/>
              </w:rPr>
            </w:pPr>
            <w:r>
              <w:rPr>
                <w:w w:val="105"/>
                <w:sz w:val="18"/>
              </w:rPr>
              <w:t>941</w:t>
            </w:r>
          </w:p>
        </w:tc>
        <w:tc>
          <w:tcPr>
            <w:tcW w:w="1046" w:type="dxa"/>
          </w:tcPr>
          <w:p>
            <w:pPr>
              <w:pStyle w:val="TableParagraph"/>
              <w:ind w:left="162"/>
              <w:rPr>
                <w:sz w:val="18"/>
              </w:rPr>
            </w:pPr>
            <w:r>
              <w:rPr>
                <w:w w:val="105"/>
                <w:sz w:val="18"/>
              </w:rPr>
              <w:t>3.234</w:t>
            </w:r>
          </w:p>
        </w:tc>
        <w:tc>
          <w:tcPr>
            <w:tcW w:w="1352" w:type="dxa"/>
          </w:tcPr>
          <w:p>
            <w:pPr>
              <w:pStyle w:val="TableParagraph"/>
              <w:ind w:left="134"/>
              <w:rPr>
                <w:sz w:val="18"/>
              </w:rPr>
            </w:pPr>
            <w:r>
              <w:rPr>
                <w:w w:val="105"/>
                <w:sz w:val="18"/>
              </w:rPr>
              <w:t>5.21</w:t>
            </w:r>
          </w:p>
        </w:tc>
        <w:tc>
          <w:tcPr>
            <w:tcW w:w="1305" w:type="dxa"/>
          </w:tcPr>
          <w:p>
            <w:pPr>
              <w:pStyle w:val="TableParagraph"/>
              <w:ind w:left="138"/>
              <w:rPr>
                <w:sz w:val="18"/>
              </w:rPr>
            </w:pPr>
            <w:r>
              <w:rPr>
                <w:w w:val="105"/>
                <w:sz w:val="18"/>
              </w:rPr>
              <w:t>126</w:t>
            </w:r>
          </w:p>
        </w:tc>
      </w:tr>
      <w:tr>
        <w:trPr>
          <w:trHeight w:val="218" w:hRule="atLeast"/>
        </w:trPr>
        <w:tc>
          <w:tcPr>
            <w:tcW w:w="836" w:type="dxa"/>
          </w:tcPr>
          <w:p>
            <w:pPr>
              <w:pStyle w:val="TableParagraph"/>
              <w:ind w:left="107"/>
              <w:rPr>
                <w:sz w:val="18"/>
              </w:rPr>
            </w:pPr>
            <w:r>
              <w:rPr>
                <w:w w:val="104"/>
                <w:sz w:val="18"/>
              </w:rPr>
              <w:t>3</w:t>
            </w:r>
          </w:p>
        </w:tc>
        <w:tc>
          <w:tcPr>
            <w:tcW w:w="3339" w:type="dxa"/>
          </w:tcPr>
          <w:p>
            <w:pPr>
              <w:pStyle w:val="TableParagraph"/>
              <w:ind w:left="303"/>
              <w:rPr>
                <w:sz w:val="18"/>
              </w:rPr>
            </w:pPr>
            <w:r>
              <w:rPr>
                <w:w w:val="105"/>
                <w:sz w:val="18"/>
              </w:rPr>
              <w:t>Isobutylcyclohexane</w:t>
            </w:r>
          </w:p>
        </w:tc>
        <w:tc>
          <w:tcPr>
            <w:tcW w:w="1127" w:type="dxa"/>
          </w:tcPr>
          <w:p>
            <w:pPr>
              <w:pStyle w:val="TableParagraph"/>
              <w:rPr>
                <w:sz w:val="18"/>
              </w:rPr>
            </w:pPr>
            <w:r>
              <w:rPr>
                <w:w w:val="105"/>
                <w:sz w:val="18"/>
              </w:rPr>
              <w:t>1015</w:t>
            </w:r>
          </w:p>
        </w:tc>
        <w:tc>
          <w:tcPr>
            <w:tcW w:w="1046" w:type="dxa"/>
          </w:tcPr>
          <w:p>
            <w:pPr>
              <w:pStyle w:val="TableParagraph"/>
              <w:ind w:left="162"/>
              <w:rPr>
                <w:sz w:val="18"/>
              </w:rPr>
            </w:pPr>
            <w:r>
              <w:rPr>
                <w:w w:val="105"/>
                <w:sz w:val="18"/>
              </w:rPr>
              <w:t>3.473</w:t>
            </w:r>
          </w:p>
        </w:tc>
        <w:tc>
          <w:tcPr>
            <w:tcW w:w="1352" w:type="dxa"/>
          </w:tcPr>
          <w:p>
            <w:pPr>
              <w:pStyle w:val="TableParagraph"/>
              <w:ind w:left="134"/>
              <w:rPr>
                <w:sz w:val="18"/>
              </w:rPr>
            </w:pPr>
            <w:r>
              <w:rPr>
                <w:w w:val="105"/>
                <w:sz w:val="18"/>
              </w:rPr>
              <w:t>13.09</w:t>
            </w:r>
          </w:p>
        </w:tc>
        <w:tc>
          <w:tcPr>
            <w:tcW w:w="1305" w:type="dxa"/>
          </w:tcPr>
          <w:p>
            <w:pPr>
              <w:pStyle w:val="TableParagraph"/>
              <w:ind w:left="138"/>
              <w:rPr>
                <w:sz w:val="18"/>
              </w:rPr>
            </w:pPr>
            <w:r>
              <w:rPr>
                <w:w w:val="105"/>
                <w:sz w:val="18"/>
              </w:rPr>
              <w:t>140</w:t>
            </w:r>
          </w:p>
        </w:tc>
      </w:tr>
      <w:tr>
        <w:trPr>
          <w:trHeight w:val="218" w:hRule="atLeast"/>
        </w:trPr>
        <w:tc>
          <w:tcPr>
            <w:tcW w:w="836" w:type="dxa"/>
          </w:tcPr>
          <w:p>
            <w:pPr>
              <w:pStyle w:val="TableParagraph"/>
              <w:ind w:left="107"/>
              <w:rPr>
                <w:sz w:val="18"/>
              </w:rPr>
            </w:pPr>
            <w:r>
              <w:rPr>
                <w:w w:val="104"/>
                <w:sz w:val="18"/>
              </w:rPr>
              <w:t>4</w:t>
            </w:r>
          </w:p>
        </w:tc>
        <w:tc>
          <w:tcPr>
            <w:tcW w:w="3339" w:type="dxa"/>
          </w:tcPr>
          <w:p>
            <w:pPr>
              <w:pStyle w:val="TableParagraph"/>
              <w:ind w:left="303"/>
              <w:rPr>
                <w:sz w:val="18"/>
              </w:rPr>
            </w:pPr>
            <w:r>
              <w:rPr>
                <w:w w:val="105"/>
                <w:sz w:val="18"/>
              </w:rPr>
              <w:t>4-Methylnonane</w:t>
            </w:r>
          </w:p>
        </w:tc>
        <w:tc>
          <w:tcPr>
            <w:tcW w:w="1127" w:type="dxa"/>
          </w:tcPr>
          <w:p>
            <w:pPr>
              <w:pStyle w:val="TableParagraph"/>
              <w:rPr>
                <w:sz w:val="18"/>
              </w:rPr>
            </w:pPr>
            <w:r>
              <w:rPr>
                <w:w w:val="105"/>
                <w:sz w:val="18"/>
              </w:rPr>
              <w:t>951</w:t>
            </w:r>
          </w:p>
        </w:tc>
        <w:tc>
          <w:tcPr>
            <w:tcW w:w="1046" w:type="dxa"/>
          </w:tcPr>
          <w:p>
            <w:pPr>
              <w:pStyle w:val="TableParagraph"/>
              <w:ind w:left="162"/>
              <w:rPr>
                <w:sz w:val="18"/>
              </w:rPr>
            </w:pPr>
            <w:r>
              <w:rPr>
                <w:w w:val="105"/>
                <w:sz w:val="18"/>
              </w:rPr>
              <w:t>3.749</w:t>
            </w:r>
          </w:p>
        </w:tc>
        <w:tc>
          <w:tcPr>
            <w:tcW w:w="1352" w:type="dxa"/>
          </w:tcPr>
          <w:p>
            <w:pPr>
              <w:pStyle w:val="TableParagraph"/>
              <w:ind w:left="134"/>
              <w:rPr>
                <w:sz w:val="18"/>
              </w:rPr>
            </w:pPr>
            <w:r>
              <w:rPr>
                <w:w w:val="105"/>
                <w:sz w:val="18"/>
              </w:rPr>
              <w:t>7.43</w:t>
            </w:r>
          </w:p>
        </w:tc>
        <w:tc>
          <w:tcPr>
            <w:tcW w:w="1305" w:type="dxa"/>
          </w:tcPr>
          <w:p>
            <w:pPr>
              <w:pStyle w:val="TableParagraph"/>
              <w:ind w:left="138"/>
              <w:rPr>
                <w:sz w:val="18"/>
              </w:rPr>
            </w:pPr>
            <w:r>
              <w:rPr>
                <w:w w:val="105"/>
                <w:sz w:val="18"/>
              </w:rPr>
              <w:t>142</w:t>
            </w:r>
          </w:p>
        </w:tc>
      </w:tr>
      <w:tr>
        <w:trPr>
          <w:trHeight w:val="219" w:hRule="atLeast"/>
        </w:trPr>
        <w:tc>
          <w:tcPr>
            <w:tcW w:w="836" w:type="dxa"/>
          </w:tcPr>
          <w:p>
            <w:pPr>
              <w:pStyle w:val="TableParagraph"/>
              <w:spacing w:line="192" w:lineRule="exact"/>
              <w:ind w:left="107"/>
              <w:rPr>
                <w:sz w:val="18"/>
              </w:rPr>
            </w:pPr>
            <w:r>
              <w:rPr>
                <w:w w:val="104"/>
                <w:sz w:val="18"/>
              </w:rPr>
              <w:t>5</w:t>
            </w:r>
          </w:p>
        </w:tc>
        <w:tc>
          <w:tcPr>
            <w:tcW w:w="3339" w:type="dxa"/>
          </w:tcPr>
          <w:p>
            <w:pPr>
              <w:pStyle w:val="TableParagraph"/>
              <w:spacing w:line="192" w:lineRule="exact"/>
              <w:ind w:left="303"/>
              <w:rPr>
                <w:sz w:val="18"/>
              </w:rPr>
            </w:pPr>
            <w:r>
              <w:rPr>
                <w:w w:val="105"/>
                <w:sz w:val="18"/>
              </w:rPr>
              <w:t>n-Decane</w:t>
            </w:r>
          </w:p>
        </w:tc>
        <w:tc>
          <w:tcPr>
            <w:tcW w:w="1127" w:type="dxa"/>
          </w:tcPr>
          <w:p>
            <w:pPr>
              <w:pStyle w:val="TableParagraph"/>
              <w:spacing w:line="192" w:lineRule="exact"/>
              <w:rPr>
                <w:sz w:val="18"/>
              </w:rPr>
            </w:pPr>
            <w:r>
              <w:rPr>
                <w:w w:val="105"/>
                <w:sz w:val="18"/>
              </w:rPr>
              <w:t>1015</w:t>
            </w:r>
          </w:p>
        </w:tc>
        <w:tc>
          <w:tcPr>
            <w:tcW w:w="1046" w:type="dxa"/>
          </w:tcPr>
          <w:p>
            <w:pPr>
              <w:pStyle w:val="TableParagraph"/>
              <w:spacing w:line="192" w:lineRule="exact"/>
              <w:ind w:left="162"/>
              <w:rPr>
                <w:sz w:val="18"/>
              </w:rPr>
            </w:pPr>
            <w:r>
              <w:rPr>
                <w:w w:val="105"/>
                <w:sz w:val="18"/>
              </w:rPr>
              <w:t>4.203</w:t>
            </w:r>
          </w:p>
        </w:tc>
        <w:tc>
          <w:tcPr>
            <w:tcW w:w="1352" w:type="dxa"/>
          </w:tcPr>
          <w:p>
            <w:pPr>
              <w:pStyle w:val="TableParagraph"/>
              <w:spacing w:line="192" w:lineRule="exact"/>
              <w:ind w:left="134"/>
              <w:rPr>
                <w:sz w:val="18"/>
              </w:rPr>
            </w:pPr>
            <w:r>
              <w:rPr>
                <w:w w:val="105"/>
                <w:sz w:val="18"/>
              </w:rPr>
              <w:t>10.37</w:t>
            </w:r>
          </w:p>
        </w:tc>
        <w:tc>
          <w:tcPr>
            <w:tcW w:w="1305" w:type="dxa"/>
          </w:tcPr>
          <w:p>
            <w:pPr>
              <w:pStyle w:val="TableParagraph"/>
              <w:spacing w:line="192" w:lineRule="exact"/>
              <w:ind w:left="138"/>
              <w:rPr>
                <w:sz w:val="18"/>
              </w:rPr>
            </w:pPr>
            <w:r>
              <w:rPr>
                <w:w w:val="105"/>
                <w:sz w:val="18"/>
              </w:rPr>
              <w:t>142</w:t>
            </w:r>
          </w:p>
        </w:tc>
      </w:tr>
      <w:tr>
        <w:trPr>
          <w:trHeight w:val="218" w:hRule="atLeast"/>
        </w:trPr>
        <w:tc>
          <w:tcPr>
            <w:tcW w:w="836" w:type="dxa"/>
          </w:tcPr>
          <w:p>
            <w:pPr>
              <w:pStyle w:val="TableParagraph"/>
              <w:spacing w:line="190" w:lineRule="exact" w:before="8"/>
              <w:ind w:left="107"/>
              <w:rPr>
                <w:sz w:val="18"/>
              </w:rPr>
            </w:pPr>
            <w:r>
              <w:rPr>
                <w:w w:val="104"/>
                <w:sz w:val="18"/>
              </w:rPr>
              <w:t>6</w:t>
            </w:r>
          </w:p>
        </w:tc>
        <w:tc>
          <w:tcPr>
            <w:tcW w:w="3339" w:type="dxa"/>
          </w:tcPr>
          <w:p>
            <w:pPr>
              <w:pStyle w:val="TableParagraph"/>
              <w:spacing w:line="190" w:lineRule="exact" w:before="8"/>
              <w:ind w:left="303"/>
              <w:rPr>
                <w:sz w:val="18"/>
              </w:rPr>
            </w:pPr>
            <w:r>
              <w:rPr>
                <w:w w:val="105"/>
                <w:sz w:val="18"/>
              </w:rPr>
              <w:t>4- methyldacane</w:t>
            </w:r>
          </w:p>
        </w:tc>
        <w:tc>
          <w:tcPr>
            <w:tcW w:w="1127" w:type="dxa"/>
          </w:tcPr>
          <w:p>
            <w:pPr>
              <w:pStyle w:val="TableParagraph"/>
              <w:spacing w:line="190" w:lineRule="exact" w:before="8"/>
              <w:rPr>
                <w:sz w:val="18"/>
              </w:rPr>
            </w:pPr>
            <w:r>
              <w:rPr>
                <w:w w:val="105"/>
                <w:sz w:val="18"/>
              </w:rPr>
              <w:t>1051</w:t>
            </w:r>
          </w:p>
        </w:tc>
        <w:tc>
          <w:tcPr>
            <w:tcW w:w="1046" w:type="dxa"/>
          </w:tcPr>
          <w:p>
            <w:pPr>
              <w:pStyle w:val="TableParagraph"/>
              <w:spacing w:line="190" w:lineRule="exact" w:before="8"/>
              <w:ind w:left="162"/>
              <w:rPr>
                <w:sz w:val="18"/>
              </w:rPr>
            </w:pPr>
            <w:r>
              <w:rPr>
                <w:w w:val="105"/>
                <w:sz w:val="18"/>
              </w:rPr>
              <w:t>4.489</w:t>
            </w:r>
          </w:p>
        </w:tc>
        <w:tc>
          <w:tcPr>
            <w:tcW w:w="1352" w:type="dxa"/>
          </w:tcPr>
          <w:p>
            <w:pPr>
              <w:pStyle w:val="TableParagraph"/>
              <w:spacing w:line="190" w:lineRule="exact" w:before="8"/>
              <w:ind w:left="134"/>
              <w:rPr>
                <w:sz w:val="18"/>
              </w:rPr>
            </w:pPr>
            <w:r>
              <w:rPr>
                <w:w w:val="105"/>
                <w:sz w:val="18"/>
              </w:rPr>
              <w:t>4.57</w:t>
            </w:r>
          </w:p>
        </w:tc>
        <w:tc>
          <w:tcPr>
            <w:tcW w:w="1305" w:type="dxa"/>
          </w:tcPr>
          <w:p>
            <w:pPr>
              <w:pStyle w:val="TableParagraph"/>
              <w:spacing w:line="190" w:lineRule="exact" w:before="8"/>
              <w:ind w:left="138"/>
              <w:rPr>
                <w:sz w:val="18"/>
              </w:rPr>
            </w:pPr>
            <w:r>
              <w:rPr>
                <w:w w:val="105"/>
                <w:sz w:val="18"/>
              </w:rPr>
              <w:t>156</w:t>
            </w:r>
          </w:p>
        </w:tc>
      </w:tr>
      <w:tr>
        <w:trPr>
          <w:trHeight w:val="217" w:hRule="atLeast"/>
        </w:trPr>
        <w:tc>
          <w:tcPr>
            <w:tcW w:w="836" w:type="dxa"/>
          </w:tcPr>
          <w:p>
            <w:pPr>
              <w:pStyle w:val="TableParagraph"/>
              <w:spacing w:before="6"/>
              <w:ind w:left="107"/>
              <w:rPr>
                <w:sz w:val="18"/>
              </w:rPr>
            </w:pPr>
            <w:r>
              <w:rPr>
                <w:w w:val="104"/>
                <w:sz w:val="18"/>
              </w:rPr>
              <w:t>7</w:t>
            </w:r>
          </w:p>
        </w:tc>
        <w:tc>
          <w:tcPr>
            <w:tcW w:w="3339" w:type="dxa"/>
          </w:tcPr>
          <w:p>
            <w:pPr>
              <w:pStyle w:val="TableParagraph"/>
              <w:spacing w:before="6"/>
              <w:ind w:left="303"/>
              <w:rPr>
                <w:sz w:val="18"/>
              </w:rPr>
            </w:pPr>
            <w:r>
              <w:rPr>
                <w:w w:val="105"/>
                <w:sz w:val="18"/>
              </w:rPr>
              <w:t>2,6,10,14-tetramethylheptane</w:t>
            </w:r>
          </w:p>
        </w:tc>
        <w:tc>
          <w:tcPr>
            <w:tcW w:w="1127" w:type="dxa"/>
          </w:tcPr>
          <w:p>
            <w:pPr>
              <w:pStyle w:val="TableParagraph"/>
              <w:spacing w:before="6"/>
              <w:rPr>
                <w:sz w:val="18"/>
              </w:rPr>
            </w:pPr>
            <w:r>
              <w:rPr>
                <w:w w:val="105"/>
                <w:sz w:val="18"/>
              </w:rPr>
              <w:t>1852</w:t>
            </w:r>
          </w:p>
        </w:tc>
        <w:tc>
          <w:tcPr>
            <w:tcW w:w="1046" w:type="dxa"/>
          </w:tcPr>
          <w:p>
            <w:pPr>
              <w:pStyle w:val="TableParagraph"/>
              <w:spacing w:before="6"/>
              <w:ind w:left="162"/>
              <w:rPr>
                <w:sz w:val="18"/>
              </w:rPr>
            </w:pPr>
            <w:r>
              <w:rPr>
                <w:w w:val="105"/>
                <w:sz w:val="18"/>
              </w:rPr>
              <w:t>4.639</w:t>
            </w:r>
          </w:p>
        </w:tc>
        <w:tc>
          <w:tcPr>
            <w:tcW w:w="1352" w:type="dxa"/>
          </w:tcPr>
          <w:p>
            <w:pPr>
              <w:pStyle w:val="TableParagraph"/>
              <w:spacing w:before="6"/>
              <w:ind w:left="134"/>
              <w:rPr>
                <w:sz w:val="18"/>
              </w:rPr>
            </w:pPr>
            <w:r>
              <w:rPr>
                <w:w w:val="105"/>
                <w:sz w:val="18"/>
              </w:rPr>
              <w:t>3.51</w:t>
            </w:r>
          </w:p>
        </w:tc>
        <w:tc>
          <w:tcPr>
            <w:tcW w:w="1305" w:type="dxa"/>
          </w:tcPr>
          <w:p>
            <w:pPr>
              <w:pStyle w:val="TableParagraph"/>
              <w:spacing w:before="6"/>
              <w:ind w:left="138"/>
              <w:rPr>
                <w:sz w:val="18"/>
              </w:rPr>
            </w:pPr>
            <w:r>
              <w:rPr>
                <w:w w:val="105"/>
                <w:sz w:val="18"/>
              </w:rPr>
              <w:t>296</w:t>
            </w:r>
          </w:p>
        </w:tc>
      </w:tr>
      <w:tr>
        <w:trPr>
          <w:trHeight w:val="219" w:hRule="atLeast"/>
        </w:trPr>
        <w:tc>
          <w:tcPr>
            <w:tcW w:w="836" w:type="dxa"/>
          </w:tcPr>
          <w:p>
            <w:pPr>
              <w:pStyle w:val="TableParagraph"/>
              <w:spacing w:line="192" w:lineRule="exact"/>
              <w:ind w:left="107"/>
              <w:rPr>
                <w:sz w:val="18"/>
              </w:rPr>
            </w:pPr>
            <w:r>
              <w:rPr>
                <w:w w:val="104"/>
                <w:sz w:val="18"/>
              </w:rPr>
              <w:t>8</w:t>
            </w:r>
          </w:p>
        </w:tc>
        <w:tc>
          <w:tcPr>
            <w:tcW w:w="3339" w:type="dxa"/>
          </w:tcPr>
          <w:p>
            <w:pPr>
              <w:pStyle w:val="TableParagraph"/>
              <w:tabs>
                <w:tab w:pos="1477" w:val="left" w:leader="none"/>
                <w:tab w:pos="2034" w:val="left" w:leader="none"/>
                <w:tab w:pos="2408" w:val="left" w:leader="none"/>
              </w:tabs>
              <w:spacing w:line="192" w:lineRule="exact"/>
              <w:ind w:left="303"/>
              <w:rPr>
                <w:sz w:val="18"/>
              </w:rPr>
            </w:pPr>
            <w:r>
              <w:rPr>
                <w:w w:val="105"/>
                <w:sz w:val="18"/>
              </w:rPr>
              <w:t>Dodecanoic</w:t>
            </w:r>
            <w:r>
              <w:rPr>
                <w:rFonts w:ascii="Times New Roman"/>
                <w:w w:val="105"/>
                <w:sz w:val="18"/>
              </w:rPr>
              <w:tab/>
            </w:r>
            <w:r>
              <w:rPr>
                <w:w w:val="105"/>
                <w:sz w:val="18"/>
              </w:rPr>
              <w:t>acid</w:t>
            </w:r>
            <w:r>
              <w:rPr>
                <w:rFonts w:ascii="Times New Roman"/>
                <w:w w:val="105"/>
                <w:sz w:val="18"/>
              </w:rPr>
              <w:tab/>
            </w:r>
            <w:r>
              <w:rPr>
                <w:w w:val="105"/>
                <w:sz w:val="18"/>
              </w:rPr>
              <w:t>2-</w:t>
            </w:r>
            <w:r>
              <w:rPr>
                <w:rFonts w:ascii="Times New Roman"/>
                <w:w w:val="105"/>
                <w:sz w:val="18"/>
              </w:rPr>
              <w:tab/>
            </w:r>
            <w:r>
              <w:rPr>
                <w:w w:val="105"/>
                <w:sz w:val="18"/>
              </w:rPr>
              <w:t>penten-1-</w:t>
            </w:r>
          </w:p>
        </w:tc>
        <w:tc>
          <w:tcPr>
            <w:tcW w:w="1127" w:type="dxa"/>
          </w:tcPr>
          <w:p>
            <w:pPr>
              <w:pStyle w:val="TableParagraph"/>
              <w:spacing w:line="192" w:lineRule="exact"/>
              <w:rPr>
                <w:sz w:val="18"/>
              </w:rPr>
            </w:pPr>
            <w:r>
              <w:rPr>
                <w:w w:val="105"/>
                <w:sz w:val="18"/>
              </w:rPr>
              <w:t>1886</w:t>
            </w:r>
          </w:p>
        </w:tc>
        <w:tc>
          <w:tcPr>
            <w:tcW w:w="1046" w:type="dxa"/>
          </w:tcPr>
          <w:p>
            <w:pPr>
              <w:pStyle w:val="TableParagraph"/>
              <w:spacing w:line="192" w:lineRule="exact"/>
              <w:ind w:left="162"/>
              <w:rPr>
                <w:sz w:val="18"/>
              </w:rPr>
            </w:pPr>
            <w:r>
              <w:rPr>
                <w:w w:val="105"/>
                <w:sz w:val="18"/>
              </w:rPr>
              <w:t>4.704</w:t>
            </w:r>
          </w:p>
        </w:tc>
        <w:tc>
          <w:tcPr>
            <w:tcW w:w="1352" w:type="dxa"/>
          </w:tcPr>
          <w:p>
            <w:pPr>
              <w:pStyle w:val="TableParagraph"/>
              <w:spacing w:line="192" w:lineRule="exact"/>
              <w:ind w:left="134"/>
              <w:rPr>
                <w:sz w:val="18"/>
              </w:rPr>
            </w:pPr>
            <w:r>
              <w:rPr>
                <w:w w:val="105"/>
                <w:sz w:val="18"/>
              </w:rPr>
              <w:t>2.54</w:t>
            </w:r>
          </w:p>
        </w:tc>
        <w:tc>
          <w:tcPr>
            <w:tcW w:w="1305" w:type="dxa"/>
          </w:tcPr>
          <w:p>
            <w:pPr>
              <w:pStyle w:val="TableParagraph"/>
              <w:spacing w:line="192" w:lineRule="exact"/>
              <w:ind w:left="138"/>
              <w:rPr>
                <w:sz w:val="18"/>
              </w:rPr>
            </w:pPr>
            <w:r>
              <w:rPr>
                <w:w w:val="105"/>
                <w:sz w:val="18"/>
              </w:rPr>
              <w:t>268</w:t>
            </w:r>
          </w:p>
        </w:tc>
      </w:tr>
      <w:tr>
        <w:trPr>
          <w:trHeight w:val="219" w:hRule="atLeast"/>
        </w:trPr>
        <w:tc>
          <w:tcPr>
            <w:tcW w:w="836" w:type="dxa"/>
          </w:tcPr>
          <w:p>
            <w:pPr>
              <w:pStyle w:val="TableParagraph"/>
              <w:spacing w:line="240" w:lineRule="auto" w:before="0"/>
              <w:ind w:left="0"/>
              <w:rPr>
                <w:rFonts w:ascii="Times New Roman"/>
                <w:sz w:val="14"/>
              </w:rPr>
            </w:pPr>
          </w:p>
        </w:tc>
        <w:tc>
          <w:tcPr>
            <w:tcW w:w="3339" w:type="dxa"/>
          </w:tcPr>
          <w:p>
            <w:pPr>
              <w:pStyle w:val="TableParagraph"/>
              <w:spacing w:before="8"/>
              <w:ind w:left="303"/>
              <w:rPr>
                <w:sz w:val="18"/>
              </w:rPr>
            </w:pPr>
            <w:r>
              <w:rPr>
                <w:w w:val="105"/>
                <w:sz w:val="18"/>
              </w:rPr>
              <w:t>ylester</w:t>
            </w:r>
          </w:p>
        </w:tc>
        <w:tc>
          <w:tcPr>
            <w:tcW w:w="1127" w:type="dxa"/>
          </w:tcPr>
          <w:p>
            <w:pPr>
              <w:pStyle w:val="TableParagraph"/>
              <w:spacing w:line="240" w:lineRule="auto" w:before="0"/>
              <w:ind w:left="0"/>
              <w:rPr>
                <w:rFonts w:ascii="Times New Roman"/>
                <w:sz w:val="14"/>
              </w:rPr>
            </w:pPr>
          </w:p>
        </w:tc>
        <w:tc>
          <w:tcPr>
            <w:tcW w:w="1046" w:type="dxa"/>
          </w:tcPr>
          <w:p>
            <w:pPr>
              <w:pStyle w:val="TableParagraph"/>
              <w:spacing w:line="240" w:lineRule="auto" w:before="0"/>
              <w:ind w:left="0"/>
              <w:rPr>
                <w:rFonts w:ascii="Times New Roman"/>
                <w:sz w:val="14"/>
              </w:rPr>
            </w:pPr>
          </w:p>
        </w:tc>
        <w:tc>
          <w:tcPr>
            <w:tcW w:w="1352" w:type="dxa"/>
          </w:tcPr>
          <w:p>
            <w:pPr>
              <w:pStyle w:val="TableParagraph"/>
              <w:spacing w:line="240" w:lineRule="auto" w:before="0"/>
              <w:ind w:left="0"/>
              <w:rPr>
                <w:rFonts w:ascii="Times New Roman"/>
                <w:sz w:val="14"/>
              </w:rPr>
            </w:pPr>
          </w:p>
        </w:tc>
        <w:tc>
          <w:tcPr>
            <w:tcW w:w="1305" w:type="dxa"/>
          </w:tcPr>
          <w:p>
            <w:pPr>
              <w:pStyle w:val="TableParagraph"/>
              <w:spacing w:line="240" w:lineRule="auto" w:before="0"/>
              <w:ind w:left="0"/>
              <w:rPr>
                <w:rFonts w:ascii="Times New Roman"/>
                <w:sz w:val="14"/>
              </w:rPr>
            </w:pPr>
          </w:p>
        </w:tc>
      </w:tr>
      <w:tr>
        <w:trPr>
          <w:trHeight w:val="217" w:hRule="atLeast"/>
        </w:trPr>
        <w:tc>
          <w:tcPr>
            <w:tcW w:w="836" w:type="dxa"/>
          </w:tcPr>
          <w:p>
            <w:pPr>
              <w:pStyle w:val="TableParagraph"/>
              <w:spacing w:line="190" w:lineRule="exact"/>
              <w:ind w:left="107"/>
              <w:rPr>
                <w:sz w:val="18"/>
              </w:rPr>
            </w:pPr>
            <w:r>
              <w:rPr>
                <w:w w:val="104"/>
                <w:sz w:val="18"/>
              </w:rPr>
              <w:t>9</w:t>
            </w:r>
          </w:p>
        </w:tc>
        <w:tc>
          <w:tcPr>
            <w:tcW w:w="3339" w:type="dxa"/>
          </w:tcPr>
          <w:p>
            <w:pPr>
              <w:pStyle w:val="TableParagraph"/>
              <w:spacing w:line="190" w:lineRule="exact"/>
              <w:ind w:left="303"/>
              <w:rPr>
                <w:sz w:val="18"/>
              </w:rPr>
            </w:pPr>
            <w:r>
              <w:rPr>
                <w:w w:val="105"/>
                <w:sz w:val="18"/>
              </w:rPr>
              <w:t>Dodecylester</w:t>
            </w:r>
          </w:p>
        </w:tc>
        <w:tc>
          <w:tcPr>
            <w:tcW w:w="1127" w:type="dxa"/>
          </w:tcPr>
          <w:p>
            <w:pPr>
              <w:pStyle w:val="TableParagraph"/>
              <w:spacing w:line="190" w:lineRule="exact"/>
              <w:rPr>
                <w:sz w:val="18"/>
              </w:rPr>
            </w:pPr>
            <w:r>
              <w:rPr>
                <w:w w:val="105"/>
                <w:sz w:val="18"/>
              </w:rPr>
              <w:t>1375</w:t>
            </w:r>
          </w:p>
        </w:tc>
        <w:tc>
          <w:tcPr>
            <w:tcW w:w="1046" w:type="dxa"/>
          </w:tcPr>
          <w:p>
            <w:pPr>
              <w:pStyle w:val="TableParagraph"/>
              <w:spacing w:line="190" w:lineRule="exact"/>
              <w:ind w:left="162"/>
              <w:rPr>
                <w:sz w:val="18"/>
              </w:rPr>
            </w:pPr>
            <w:r>
              <w:rPr>
                <w:w w:val="105"/>
                <w:sz w:val="18"/>
              </w:rPr>
              <w:t>4.937</w:t>
            </w:r>
          </w:p>
        </w:tc>
        <w:tc>
          <w:tcPr>
            <w:tcW w:w="1352" w:type="dxa"/>
          </w:tcPr>
          <w:p>
            <w:pPr>
              <w:pStyle w:val="TableParagraph"/>
              <w:spacing w:line="190" w:lineRule="exact"/>
              <w:ind w:left="134"/>
              <w:rPr>
                <w:sz w:val="18"/>
              </w:rPr>
            </w:pPr>
            <w:r>
              <w:rPr>
                <w:w w:val="105"/>
                <w:sz w:val="18"/>
              </w:rPr>
              <w:t>2.34</w:t>
            </w:r>
          </w:p>
        </w:tc>
        <w:tc>
          <w:tcPr>
            <w:tcW w:w="1305" w:type="dxa"/>
          </w:tcPr>
          <w:p>
            <w:pPr>
              <w:pStyle w:val="TableParagraph"/>
              <w:spacing w:line="190" w:lineRule="exact"/>
              <w:ind w:left="138"/>
              <w:rPr>
                <w:sz w:val="18"/>
              </w:rPr>
            </w:pPr>
            <w:r>
              <w:rPr>
                <w:w w:val="105"/>
                <w:sz w:val="18"/>
              </w:rPr>
              <w:t>332</w:t>
            </w:r>
          </w:p>
        </w:tc>
      </w:tr>
      <w:tr>
        <w:trPr>
          <w:trHeight w:val="218" w:hRule="atLeast"/>
        </w:trPr>
        <w:tc>
          <w:tcPr>
            <w:tcW w:w="836" w:type="dxa"/>
          </w:tcPr>
          <w:p>
            <w:pPr>
              <w:pStyle w:val="TableParagraph"/>
              <w:spacing w:line="192" w:lineRule="exact" w:before="6"/>
              <w:ind w:left="107"/>
              <w:rPr>
                <w:sz w:val="18"/>
              </w:rPr>
            </w:pPr>
            <w:r>
              <w:rPr>
                <w:w w:val="105"/>
                <w:sz w:val="18"/>
              </w:rPr>
              <w:t>10</w:t>
            </w:r>
          </w:p>
        </w:tc>
        <w:tc>
          <w:tcPr>
            <w:tcW w:w="3339" w:type="dxa"/>
          </w:tcPr>
          <w:p>
            <w:pPr>
              <w:pStyle w:val="TableParagraph"/>
              <w:spacing w:line="192" w:lineRule="exact" w:before="6"/>
              <w:ind w:left="303"/>
              <w:rPr>
                <w:sz w:val="18"/>
              </w:rPr>
            </w:pPr>
            <w:r>
              <w:rPr>
                <w:w w:val="105"/>
                <w:sz w:val="18"/>
              </w:rPr>
              <w:t>Methylundecane</w:t>
            </w:r>
          </w:p>
        </w:tc>
        <w:tc>
          <w:tcPr>
            <w:tcW w:w="1127" w:type="dxa"/>
          </w:tcPr>
          <w:p>
            <w:pPr>
              <w:pStyle w:val="TableParagraph"/>
              <w:spacing w:line="192" w:lineRule="exact" w:before="6"/>
              <w:rPr>
                <w:sz w:val="18"/>
              </w:rPr>
            </w:pPr>
            <w:r>
              <w:rPr>
                <w:w w:val="105"/>
                <w:sz w:val="18"/>
              </w:rPr>
              <w:t>1150</w:t>
            </w:r>
          </w:p>
        </w:tc>
        <w:tc>
          <w:tcPr>
            <w:tcW w:w="1046" w:type="dxa"/>
          </w:tcPr>
          <w:p>
            <w:pPr>
              <w:pStyle w:val="TableParagraph"/>
              <w:spacing w:line="192" w:lineRule="exact" w:before="6"/>
              <w:ind w:left="162"/>
              <w:rPr>
                <w:sz w:val="18"/>
              </w:rPr>
            </w:pPr>
            <w:r>
              <w:rPr>
                <w:w w:val="105"/>
                <w:sz w:val="18"/>
              </w:rPr>
              <w:t>5.035</w:t>
            </w:r>
          </w:p>
        </w:tc>
        <w:tc>
          <w:tcPr>
            <w:tcW w:w="1352" w:type="dxa"/>
          </w:tcPr>
          <w:p>
            <w:pPr>
              <w:pStyle w:val="TableParagraph"/>
              <w:spacing w:line="192" w:lineRule="exact" w:before="6"/>
              <w:ind w:left="134"/>
              <w:rPr>
                <w:sz w:val="18"/>
              </w:rPr>
            </w:pPr>
            <w:r>
              <w:rPr>
                <w:w w:val="105"/>
                <w:sz w:val="18"/>
              </w:rPr>
              <w:t>2.42</w:t>
            </w:r>
          </w:p>
        </w:tc>
        <w:tc>
          <w:tcPr>
            <w:tcW w:w="1305" w:type="dxa"/>
          </w:tcPr>
          <w:p>
            <w:pPr>
              <w:pStyle w:val="TableParagraph"/>
              <w:spacing w:line="192" w:lineRule="exact" w:before="6"/>
              <w:ind w:left="138"/>
              <w:rPr>
                <w:sz w:val="18"/>
              </w:rPr>
            </w:pPr>
            <w:r>
              <w:rPr>
                <w:w w:val="105"/>
                <w:sz w:val="18"/>
              </w:rPr>
              <w:t>170</w:t>
            </w:r>
          </w:p>
        </w:tc>
      </w:tr>
      <w:tr>
        <w:trPr>
          <w:trHeight w:val="219" w:hRule="atLeast"/>
        </w:trPr>
        <w:tc>
          <w:tcPr>
            <w:tcW w:w="836" w:type="dxa"/>
          </w:tcPr>
          <w:p>
            <w:pPr>
              <w:pStyle w:val="TableParagraph"/>
              <w:spacing w:before="8"/>
              <w:ind w:left="107"/>
              <w:rPr>
                <w:sz w:val="18"/>
              </w:rPr>
            </w:pPr>
            <w:r>
              <w:rPr>
                <w:w w:val="105"/>
                <w:sz w:val="18"/>
              </w:rPr>
              <w:t>11</w:t>
            </w:r>
          </w:p>
        </w:tc>
        <w:tc>
          <w:tcPr>
            <w:tcW w:w="3339" w:type="dxa"/>
          </w:tcPr>
          <w:p>
            <w:pPr>
              <w:pStyle w:val="TableParagraph"/>
              <w:spacing w:before="8"/>
              <w:ind w:left="303"/>
              <w:rPr>
                <w:sz w:val="18"/>
              </w:rPr>
            </w:pPr>
            <w:r>
              <w:rPr>
                <w:w w:val="105"/>
                <w:sz w:val="18"/>
              </w:rPr>
              <w:t>3,7-dimethylnonane</w:t>
            </w:r>
          </w:p>
        </w:tc>
        <w:tc>
          <w:tcPr>
            <w:tcW w:w="1127" w:type="dxa"/>
          </w:tcPr>
          <w:p>
            <w:pPr>
              <w:pStyle w:val="TableParagraph"/>
              <w:spacing w:before="8"/>
              <w:rPr>
                <w:sz w:val="18"/>
              </w:rPr>
            </w:pPr>
            <w:r>
              <w:rPr>
                <w:w w:val="105"/>
                <w:sz w:val="18"/>
              </w:rPr>
              <w:t>986</w:t>
            </w:r>
          </w:p>
        </w:tc>
        <w:tc>
          <w:tcPr>
            <w:tcW w:w="1046" w:type="dxa"/>
          </w:tcPr>
          <w:p>
            <w:pPr>
              <w:pStyle w:val="TableParagraph"/>
              <w:spacing w:before="8"/>
              <w:ind w:left="162"/>
              <w:rPr>
                <w:sz w:val="18"/>
              </w:rPr>
            </w:pPr>
            <w:r>
              <w:rPr>
                <w:w w:val="105"/>
                <w:sz w:val="18"/>
              </w:rPr>
              <w:t>5.116</w:t>
            </w:r>
          </w:p>
        </w:tc>
        <w:tc>
          <w:tcPr>
            <w:tcW w:w="1352" w:type="dxa"/>
          </w:tcPr>
          <w:p>
            <w:pPr>
              <w:pStyle w:val="TableParagraph"/>
              <w:spacing w:before="8"/>
              <w:ind w:left="134"/>
              <w:rPr>
                <w:sz w:val="18"/>
              </w:rPr>
            </w:pPr>
            <w:r>
              <w:rPr>
                <w:w w:val="105"/>
                <w:sz w:val="18"/>
              </w:rPr>
              <w:t>2.13</w:t>
            </w:r>
          </w:p>
        </w:tc>
        <w:tc>
          <w:tcPr>
            <w:tcW w:w="1305" w:type="dxa"/>
          </w:tcPr>
          <w:p>
            <w:pPr>
              <w:pStyle w:val="TableParagraph"/>
              <w:spacing w:before="8"/>
              <w:ind w:left="138"/>
              <w:rPr>
                <w:sz w:val="18"/>
              </w:rPr>
            </w:pPr>
            <w:r>
              <w:rPr>
                <w:w w:val="105"/>
                <w:sz w:val="18"/>
              </w:rPr>
              <w:t>156</w:t>
            </w:r>
          </w:p>
        </w:tc>
      </w:tr>
      <w:tr>
        <w:trPr>
          <w:trHeight w:val="218" w:hRule="atLeast"/>
        </w:trPr>
        <w:tc>
          <w:tcPr>
            <w:tcW w:w="836" w:type="dxa"/>
          </w:tcPr>
          <w:p>
            <w:pPr>
              <w:pStyle w:val="TableParagraph"/>
              <w:ind w:left="107"/>
              <w:rPr>
                <w:sz w:val="18"/>
              </w:rPr>
            </w:pPr>
            <w:r>
              <w:rPr>
                <w:w w:val="105"/>
                <w:sz w:val="18"/>
              </w:rPr>
              <w:t>12</w:t>
            </w:r>
          </w:p>
        </w:tc>
        <w:tc>
          <w:tcPr>
            <w:tcW w:w="3339" w:type="dxa"/>
          </w:tcPr>
          <w:p>
            <w:pPr>
              <w:pStyle w:val="TableParagraph"/>
              <w:ind w:left="303"/>
              <w:rPr>
                <w:sz w:val="18"/>
              </w:rPr>
            </w:pPr>
            <w:r>
              <w:rPr>
                <w:w w:val="105"/>
                <w:sz w:val="18"/>
              </w:rPr>
              <w:t>Undecane</w:t>
            </w:r>
          </w:p>
        </w:tc>
        <w:tc>
          <w:tcPr>
            <w:tcW w:w="1127" w:type="dxa"/>
          </w:tcPr>
          <w:p>
            <w:pPr>
              <w:pStyle w:val="TableParagraph"/>
              <w:rPr>
                <w:sz w:val="18"/>
              </w:rPr>
            </w:pPr>
            <w:r>
              <w:rPr>
                <w:w w:val="105"/>
                <w:sz w:val="18"/>
              </w:rPr>
              <w:t>1115</w:t>
            </w:r>
          </w:p>
        </w:tc>
        <w:tc>
          <w:tcPr>
            <w:tcW w:w="1046" w:type="dxa"/>
          </w:tcPr>
          <w:p>
            <w:pPr>
              <w:pStyle w:val="TableParagraph"/>
              <w:ind w:left="162"/>
              <w:rPr>
                <w:sz w:val="18"/>
              </w:rPr>
            </w:pPr>
            <w:r>
              <w:rPr>
                <w:w w:val="105"/>
                <w:sz w:val="18"/>
              </w:rPr>
              <w:t>5.524</w:t>
            </w:r>
          </w:p>
        </w:tc>
        <w:tc>
          <w:tcPr>
            <w:tcW w:w="1352" w:type="dxa"/>
          </w:tcPr>
          <w:p>
            <w:pPr>
              <w:pStyle w:val="TableParagraph"/>
              <w:ind w:left="134"/>
              <w:rPr>
                <w:sz w:val="18"/>
              </w:rPr>
            </w:pPr>
            <w:r>
              <w:rPr>
                <w:w w:val="105"/>
                <w:sz w:val="18"/>
              </w:rPr>
              <w:t>6.84</w:t>
            </w:r>
          </w:p>
        </w:tc>
        <w:tc>
          <w:tcPr>
            <w:tcW w:w="1305" w:type="dxa"/>
          </w:tcPr>
          <w:p>
            <w:pPr>
              <w:pStyle w:val="TableParagraph"/>
              <w:ind w:left="138"/>
              <w:rPr>
                <w:sz w:val="18"/>
              </w:rPr>
            </w:pPr>
            <w:r>
              <w:rPr>
                <w:w w:val="105"/>
                <w:sz w:val="18"/>
              </w:rPr>
              <w:t>156</w:t>
            </w:r>
          </w:p>
        </w:tc>
      </w:tr>
      <w:tr>
        <w:trPr>
          <w:trHeight w:val="218" w:hRule="atLeast"/>
        </w:trPr>
        <w:tc>
          <w:tcPr>
            <w:tcW w:w="836" w:type="dxa"/>
          </w:tcPr>
          <w:p>
            <w:pPr>
              <w:pStyle w:val="TableParagraph"/>
              <w:ind w:left="107"/>
              <w:rPr>
                <w:sz w:val="18"/>
              </w:rPr>
            </w:pPr>
            <w:r>
              <w:rPr>
                <w:w w:val="105"/>
                <w:sz w:val="18"/>
              </w:rPr>
              <w:t>13</w:t>
            </w:r>
          </w:p>
        </w:tc>
        <w:tc>
          <w:tcPr>
            <w:tcW w:w="3339" w:type="dxa"/>
          </w:tcPr>
          <w:p>
            <w:pPr>
              <w:pStyle w:val="TableParagraph"/>
              <w:ind w:left="303"/>
              <w:rPr>
                <w:sz w:val="18"/>
              </w:rPr>
            </w:pPr>
            <w:r>
              <w:rPr>
                <w:w w:val="105"/>
                <w:sz w:val="18"/>
              </w:rPr>
              <w:t>Trans-pinane</w:t>
            </w:r>
          </w:p>
        </w:tc>
        <w:tc>
          <w:tcPr>
            <w:tcW w:w="1127" w:type="dxa"/>
          </w:tcPr>
          <w:p>
            <w:pPr>
              <w:pStyle w:val="TableParagraph"/>
              <w:rPr>
                <w:sz w:val="18"/>
              </w:rPr>
            </w:pPr>
            <w:r>
              <w:rPr>
                <w:w w:val="105"/>
                <w:sz w:val="18"/>
              </w:rPr>
              <w:t>937</w:t>
            </w:r>
          </w:p>
        </w:tc>
        <w:tc>
          <w:tcPr>
            <w:tcW w:w="1046" w:type="dxa"/>
          </w:tcPr>
          <w:p>
            <w:pPr>
              <w:pStyle w:val="TableParagraph"/>
              <w:ind w:left="162"/>
              <w:rPr>
                <w:sz w:val="18"/>
              </w:rPr>
            </w:pPr>
            <w:r>
              <w:rPr>
                <w:w w:val="105"/>
                <w:sz w:val="18"/>
              </w:rPr>
              <w:t>6.092</w:t>
            </w:r>
          </w:p>
        </w:tc>
        <w:tc>
          <w:tcPr>
            <w:tcW w:w="1352" w:type="dxa"/>
          </w:tcPr>
          <w:p>
            <w:pPr>
              <w:pStyle w:val="TableParagraph"/>
              <w:ind w:left="134"/>
              <w:rPr>
                <w:sz w:val="18"/>
              </w:rPr>
            </w:pPr>
            <w:r>
              <w:rPr>
                <w:w w:val="105"/>
                <w:sz w:val="18"/>
              </w:rPr>
              <w:t>1.60</w:t>
            </w:r>
          </w:p>
        </w:tc>
        <w:tc>
          <w:tcPr>
            <w:tcW w:w="1305" w:type="dxa"/>
          </w:tcPr>
          <w:p>
            <w:pPr>
              <w:pStyle w:val="TableParagraph"/>
              <w:ind w:left="138"/>
              <w:rPr>
                <w:sz w:val="18"/>
              </w:rPr>
            </w:pPr>
            <w:r>
              <w:rPr>
                <w:w w:val="105"/>
                <w:sz w:val="18"/>
              </w:rPr>
              <w:t>138</w:t>
            </w:r>
          </w:p>
        </w:tc>
      </w:tr>
      <w:tr>
        <w:trPr>
          <w:trHeight w:val="218" w:hRule="atLeast"/>
        </w:trPr>
        <w:tc>
          <w:tcPr>
            <w:tcW w:w="836" w:type="dxa"/>
          </w:tcPr>
          <w:p>
            <w:pPr>
              <w:pStyle w:val="TableParagraph"/>
              <w:ind w:left="107"/>
              <w:rPr>
                <w:sz w:val="18"/>
              </w:rPr>
            </w:pPr>
            <w:r>
              <w:rPr>
                <w:w w:val="105"/>
                <w:sz w:val="18"/>
              </w:rPr>
              <w:t>14</w:t>
            </w:r>
          </w:p>
        </w:tc>
        <w:tc>
          <w:tcPr>
            <w:tcW w:w="3339" w:type="dxa"/>
          </w:tcPr>
          <w:p>
            <w:pPr>
              <w:pStyle w:val="TableParagraph"/>
              <w:ind w:left="303"/>
              <w:rPr>
                <w:sz w:val="18"/>
              </w:rPr>
            </w:pPr>
            <w:r>
              <w:rPr>
                <w:w w:val="105"/>
                <w:sz w:val="18"/>
              </w:rPr>
              <w:t>Proponoic acid</w:t>
            </w:r>
          </w:p>
        </w:tc>
        <w:tc>
          <w:tcPr>
            <w:tcW w:w="1127" w:type="dxa"/>
          </w:tcPr>
          <w:p>
            <w:pPr>
              <w:pStyle w:val="TableParagraph"/>
              <w:rPr>
                <w:sz w:val="18"/>
              </w:rPr>
            </w:pPr>
            <w:r>
              <w:rPr>
                <w:w w:val="105"/>
                <w:sz w:val="18"/>
              </w:rPr>
              <w:t>1501</w:t>
            </w:r>
          </w:p>
        </w:tc>
        <w:tc>
          <w:tcPr>
            <w:tcW w:w="1046" w:type="dxa"/>
          </w:tcPr>
          <w:p>
            <w:pPr>
              <w:pStyle w:val="TableParagraph"/>
              <w:ind w:left="162"/>
              <w:rPr>
                <w:sz w:val="18"/>
              </w:rPr>
            </w:pPr>
            <w:r>
              <w:rPr>
                <w:w w:val="105"/>
                <w:sz w:val="18"/>
              </w:rPr>
              <w:t>6.398</w:t>
            </w:r>
          </w:p>
        </w:tc>
        <w:tc>
          <w:tcPr>
            <w:tcW w:w="1352" w:type="dxa"/>
          </w:tcPr>
          <w:p>
            <w:pPr>
              <w:pStyle w:val="TableParagraph"/>
              <w:ind w:left="134"/>
              <w:rPr>
                <w:sz w:val="18"/>
              </w:rPr>
            </w:pPr>
            <w:r>
              <w:rPr>
                <w:w w:val="105"/>
                <w:sz w:val="18"/>
              </w:rPr>
              <w:t>1.87</w:t>
            </w:r>
          </w:p>
        </w:tc>
        <w:tc>
          <w:tcPr>
            <w:tcW w:w="1305" w:type="dxa"/>
          </w:tcPr>
          <w:p>
            <w:pPr>
              <w:pStyle w:val="TableParagraph"/>
              <w:ind w:left="138"/>
              <w:rPr>
                <w:sz w:val="18"/>
              </w:rPr>
            </w:pPr>
            <w:r>
              <w:rPr>
                <w:w w:val="105"/>
                <w:sz w:val="18"/>
              </w:rPr>
              <w:t>204</w:t>
            </w:r>
          </w:p>
        </w:tc>
      </w:tr>
      <w:tr>
        <w:trPr>
          <w:trHeight w:val="218" w:hRule="atLeast"/>
        </w:trPr>
        <w:tc>
          <w:tcPr>
            <w:tcW w:w="836" w:type="dxa"/>
          </w:tcPr>
          <w:p>
            <w:pPr>
              <w:pStyle w:val="TableParagraph"/>
              <w:ind w:left="107"/>
              <w:rPr>
                <w:sz w:val="18"/>
              </w:rPr>
            </w:pPr>
            <w:r>
              <w:rPr>
                <w:w w:val="105"/>
                <w:sz w:val="18"/>
              </w:rPr>
              <w:t>15</w:t>
            </w:r>
          </w:p>
        </w:tc>
        <w:tc>
          <w:tcPr>
            <w:tcW w:w="3339" w:type="dxa"/>
          </w:tcPr>
          <w:p>
            <w:pPr>
              <w:pStyle w:val="TableParagraph"/>
              <w:ind w:left="303"/>
              <w:rPr>
                <w:sz w:val="18"/>
              </w:rPr>
            </w:pPr>
            <w:r>
              <w:rPr>
                <w:w w:val="105"/>
                <w:sz w:val="18"/>
              </w:rPr>
              <w:t>Dodecane</w:t>
            </w:r>
          </w:p>
        </w:tc>
        <w:tc>
          <w:tcPr>
            <w:tcW w:w="1127" w:type="dxa"/>
          </w:tcPr>
          <w:p>
            <w:pPr>
              <w:pStyle w:val="TableParagraph"/>
              <w:rPr>
                <w:sz w:val="18"/>
              </w:rPr>
            </w:pPr>
            <w:r>
              <w:rPr>
                <w:w w:val="105"/>
                <w:sz w:val="18"/>
              </w:rPr>
              <w:t>1214</w:t>
            </w:r>
          </w:p>
        </w:tc>
        <w:tc>
          <w:tcPr>
            <w:tcW w:w="1046" w:type="dxa"/>
          </w:tcPr>
          <w:p>
            <w:pPr>
              <w:pStyle w:val="TableParagraph"/>
              <w:ind w:left="162"/>
              <w:rPr>
                <w:sz w:val="18"/>
              </w:rPr>
            </w:pPr>
            <w:r>
              <w:rPr>
                <w:w w:val="105"/>
                <w:sz w:val="18"/>
              </w:rPr>
              <w:t>6.906</w:t>
            </w:r>
          </w:p>
        </w:tc>
        <w:tc>
          <w:tcPr>
            <w:tcW w:w="1352" w:type="dxa"/>
          </w:tcPr>
          <w:p>
            <w:pPr>
              <w:pStyle w:val="TableParagraph"/>
              <w:ind w:left="134"/>
              <w:rPr>
                <w:sz w:val="18"/>
              </w:rPr>
            </w:pPr>
            <w:r>
              <w:rPr>
                <w:w w:val="105"/>
                <w:sz w:val="18"/>
              </w:rPr>
              <w:t>2.86</w:t>
            </w:r>
          </w:p>
        </w:tc>
        <w:tc>
          <w:tcPr>
            <w:tcW w:w="1305" w:type="dxa"/>
          </w:tcPr>
          <w:p>
            <w:pPr>
              <w:pStyle w:val="TableParagraph"/>
              <w:ind w:left="138"/>
              <w:rPr>
                <w:sz w:val="18"/>
              </w:rPr>
            </w:pPr>
            <w:r>
              <w:rPr>
                <w:w w:val="105"/>
                <w:sz w:val="18"/>
              </w:rPr>
              <w:t>170</w:t>
            </w:r>
          </w:p>
        </w:tc>
      </w:tr>
      <w:tr>
        <w:trPr>
          <w:trHeight w:val="219" w:hRule="atLeast"/>
        </w:trPr>
        <w:tc>
          <w:tcPr>
            <w:tcW w:w="836" w:type="dxa"/>
          </w:tcPr>
          <w:p>
            <w:pPr>
              <w:pStyle w:val="TableParagraph"/>
              <w:spacing w:line="192" w:lineRule="exact"/>
              <w:ind w:left="107"/>
              <w:rPr>
                <w:sz w:val="18"/>
              </w:rPr>
            </w:pPr>
            <w:r>
              <w:rPr>
                <w:w w:val="105"/>
                <w:sz w:val="18"/>
              </w:rPr>
              <w:t>16</w:t>
            </w:r>
          </w:p>
        </w:tc>
        <w:tc>
          <w:tcPr>
            <w:tcW w:w="3339" w:type="dxa"/>
          </w:tcPr>
          <w:p>
            <w:pPr>
              <w:pStyle w:val="TableParagraph"/>
              <w:spacing w:line="192" w:lineRule="exact"/>
              <w:ind w:left="303"/>
              <w:rPr>
                <w:sz w:val="18"/>
              </w:rPr>
            </w:pPr>
            <w:r>
              <w:rPr>
                <w:w w:val="105"/>
                <w:sz w:val="18"/>
              </w:rPr>
              <w:t>2,6-Dimethylundecane</w:t>
            </w:r>
          </w:p>
        </w:tc>
        <w:tc>
          <w:tcPr>
            <w:tcW w:w="1127" w:type="dxa"/>
          </w:tcPr>
          <w:p>
            <w:pPr>
              <w:pStyle w:val="TableParagraph"/>
              <w:spacing w:line="192" w:lineRule="exact"/>
              <w:rPr>
                <w:sz w:val="18"/>
              </w:rPr>
            </w:pPr>
            <w:r>
              <w:rPr>
                <w:w w:val="105"/>
                <w:sz w:val="18"/>
              </w:rPr>
              <w:t>1185</w:t>
            </w:r>
          </w:p>
        </w:tc>
        <w:tc>
          <w:tcPr>
            <w:tcW w:w="1046" w:type="dxa"/>
          </w:tcPr>
          <w:p>
            <w:pPr>
              <w:pStyle w:val="TableParagraph"/>
              <w:spacing w:line="192" w:lineRule="exact"/>
              <w:ind w:left="162"/>
              <w:rPr>
                <w:sz w:val="18"/>
              </w:rPr>
            </w:pPr>
            <w:r>
              <w:rPr>
                <w:w w:val="105"/>
                <w:sz w:val="18"/>
              </w:rPr>
              <w:t>7.094</w:t>
            </w:r>
          </w:p>
        </w:tc>
        <w:tc>
          <w:tcPr>
            <w:tcW w:w="1352" w:type="dxa"/>
          </w:tcPr>
          <w:p>
            <w:pPr>
              <w:pStyle w:val="TableParagraph"/>
              <w:spacing w:line="192" w:lineRule="exact"/>
              <w:ind w:left="134"/>
              <w:rPr>
                <w:sz w:val="18"/>
              </w:rPr>
            </w:pPr>
            <w:r>
              <w:rPr>
                <w:w w:val="105"/>
                <w:sz w:val="18"/>
              </w:rPr>
              <w:t>1.21</w:t>
            </w:r>
          </w:p>
        </w:tc>
        <w:tc>
          <w:tcPr>
            <w:tcW w:w="1305" w:type="dxa"/>
          </w:tcPr>
          <w:p>
            <w:pPr>
              <w:pStyle w:val="TableParagraph"/>
              <w:spacing w:line="192" w:lineRule="exact"/>
              <w:ind w:left="138"/>
              <w:rPr>
                <w:sz w:val="18"/>
              </w:rPr>
            </w:pPr>
            <w:r>
              <w:rPr>
                <w:w w:val="105"/>
                <w:sz w:val="18"/>
              </w:rPr>
              <w:t>180</w:t>
            </w:r>
          </w:p>
        </w:tc>
      </w:tr>
      <w:tr>
        <w:trPr>
          <w:trHeight w:val="218" w:hRule="atLeast"/>
        </w:trPr>
        <w:tc>
          <w:tcPr>
            <w:tcW w:w="836" w:type="dxa"/>
          </w:tcPr>
          <w:p>
            <w:pPr>
              <w:pStyle w:val="TableParagraph"/>
              <w:spacing w:line="190" w:lineRule="exact" w:before="8"/>
              <w:ind w:left="107"/>
              <w:rPr>
                <w:sz w:val="18"/>
              </w:rPr>
            </w:pPr>
            <w:r>
              <w:rPr>
                <w:w w:val="105"/>
                <w:sz w:val="18"/>
              </w:rPr>
              <w:t>17</w:t>
            </w:r>
          </w:p>
        </w:tc>
        <w:tc>
          <w:tcPr>
            <w:tcW w:w="3339" w:type="dxa"/>
          </w:tcPr>
          <w:p>
            <w:pPr>
              <w:pStyle w:val="TableParagraph"/>
              <w:spacing w:line="190" w:lineRule="exact" w:before="8"/>
              <w:ind w:left="303"/>
              <w:rPr>
                <w:sz w:val="18"/>
              </w:rPr>
            </w:pPr>
            <w:r>
              <w:rPr>
                <w:w w:val="105"/>
                <w:sz w:val="18"/>
              </w:rPr>
              <w:t>2,7,10-Trimethyldodecane</w:t>
            </w:r>
          </w:p>
        </w:tc>
        <w:tc>
          <w:tcPr>
            <w:tcW w:w="1127" w:type="dxa"/>
          </w:tcPr>
          <w:p>
            <w:pPr>
              <w:pStyle w:val="TableParagraph"/>
              <w:spacing w:line="190" w:lineRule="exact" w:before="8"/>
              <w:rPr>
                <w:sz w:val="18"/>
              </w:rPr>
            </w:pPr>
            <w:r>
              <w:rPr>
                <w:w w:val="105"/>
                <w:sz w:val="18"/>
              </w:rPr>
              <w:t>1320</w:t>
            </w:r>
          </w:p>
        </w:tc>
        <w:tc>
          <w:tcPr>
            <w:tcW w:w="1046" w:type="dxa"/>
          </w:tcPr>
          <w:p>
            <w:pPr>
              <w:pStyle w:val="TableParagraph"/>
              <w:spacing w:line="190" w:lineRule="exact" w:before="8"/>
              <w:ind w:left="162"/>
              <w:rPr>
                <w:sz w:val="18"/>
              </w:rPr>
            </w:pPr>
            <w:r>
              <w:rPr>
                <w:w w:val="105"/>
                <w:sz w:val="18"/>
              </w:rPr>
              <w:t>7.910</w:t>
            </w:r>
          </w:p>
        </w:tc>
        <w:tc>
          <w:tcPr>
            <w:tcW w:w="1352" w:type="dxa"/>
          </w:tcPr>
          <w:p>
            <w:pPr>
              <w:pStyle w:val="TableParagraph"/>
              <w:spacing w:line="190" w:lineRule="exact" w:before="8"/>
              <w:ind w:left="134"/>
              <w:rPr>
                <w:sz w:val="18"/>
              </w:rPr>
            </w:pPr>
            <w:r>
              <w:rPr>
                <w:w w:val="105"/>
                <w:sz w:val="18"/>
              </w:rPr>
              <w:t>1.48</w:t>
            </w:r>
          </w:p>
        </w:tc>
        <w:tc>
          <w:tcPr>
            <w:tcW w:w="1305" w:type="dxa"/>
          </w:tcPr>
          <w:p>
            <w:pPr>
              <w:pStyle w:val="TableParagraph"/>
              <w:spacing w:line="190" w:lineRule="exact" w:before="8"/>
              <w:ind w:left="138"/>
              <w:rPr>
                <w:sz w:val="18"/>
              </w:rPr>
            </w:pPr>
            <w:r>
              <w:rPr>
                <w:w w:val="105"/>
                <w:sz w:val="18"/>
              </w:rPr>
              <w:t>212</w:t>
            </w:r>
          </w:p>
        </w:tc>
      </w:tr>
      <w:tr>
        <w:trPr>
          <w:trHeight w:val="218" w:hRule="atLeast"/>
        </w:trPr>
        <w:tc>
          <w:tcPr>
            <w:tcW w:w="836" w:type="dxa"/>
          </w:tcPr>
          <w:p>
            <w:pPr>
              <w:pStyle w:val="TableParagraph"/>
              <w:spacing w:line="192" w:lineRule="exact" w:before="6"/>
              <w:ind w:left="107"/>
              <w:rPr>
                <w:sz w:val="18"/>
              </w:rPr>
            </w:pPr>
            <w:r>
              <w:rPr>
                <w:w w:val="105"/>
                <w:sz w:val="18"/>
              </w:rPr>
              <w:t>18</w:t>
            </w:r>
          </w:p>
        </w:tc>
        <w:tc>
          <w:tcPr>
            <w:tcW w:w="3339" w:type="dxa"/>
          </w:tcPr>
          <w:p>
            <w:pPr>
              <w:pStyle w:val="TableParagraph"/>
              <w:spacing w:line="192" w:lineRule="exact" w:before="6"/>
              <w:ind w:left="303"/>
              <w:rPr>
                <w:sz w:val="18"/>
              </w:rPr>
            </w:pPr>
            <w:r>
              <w:rPr>
                <w:w w:val="105"/>
                <w:sz w:val="18"/>
              </w:rPr>
              <w:t>n-Tridecane</w:t>
            </w:r>
          </w:p>
        </w:tc>
        <w:tc>
          <w:tcPr>
            <w:tcW w:w="1127" w:type="dxa"/>
          </w:tcPr>
          <w:p>
            <w:pPr>
              <w:pStyle w:val="TableParagraph"/>
              <w:spacing w:line="192" w:lineRule="exact" w:before="6"/>
              <w:rPr>
                <w:sz w:val="18"/>
              </w:rPr>
            </w:pPr>
            <w:r>
              <w:rPr>
                <w:w w:val="105"/>
                <w:sz w:val="18"/>
              </w:rPr>
              <w:t>1313</w:t>
            </w:r>
          </w:p>
        </w:tc>
        <w:tc>
          <w:tcPr>
            <w:tcW w:w="1046" w:type="dxa"/>
          </w:tcPr>
          <w:p>
            <w:pPr>
              <w:pStyle w:val="TableParagraph"/>
              <w:spacing w:line="192" w:lineRule="exact" w:before="6"/>
              <w:ind w:left="162"/>
              <w:rPr>
                <w:sz w:val="18"/>
              </w:rPr>
            </w:pPr>
            <w:r>
              <w:rPr>
                <w:w w:val="105"/>
                <w:sz w:val="18"/>
              </w:rPr>
              <w:t>8.288</w:t>
            </w:r>
          </w:p>
        </w:tc>
        <w:tc>
          <w:tcPr>
            <w:tcW w:w="1352" w:type="dxa"/>
          </w:tcPr>
          <w:p>
            <w:pPr>
              <w:pStyle w:val="TableParagraph"/>
              <w:spacing w:line="192" w:lineRule="exact" w:before="6"/>
              <w:ind w:left="134"/>
              <w:rPr>
                <w:sz w:val="18"/>
              </w:rPr>
            </w:pPr>
            <w:r>
              <w:rPr>
                <w:w w:val="105"/>
                <w:sz w:val="18"/>
              </w:rPr>
              <w:t>2.05</w:t>
            </w:r>
          </w:p>
        </w:tc>
        <w:tc>
          <w:tcPr>
            <w:tcW w:w="1305" w:type="dxa"/>
          </w:tcPr>
          <w:p>
            <w:pPr>
              <w:pStyle w:val="TableParagraph"/>
              <w:spacing w:line="192" w:lineRule="exact" w:before="6"/>
              <w:ind w:left="138"/>
              <w:rPr>
                <w:sz w:val="18"/>
              </w:rPr>
            </w:pPr>
            <w:r>
              <w:rPr>
                <w:w w:val="105"/>
                <w:sz w:val="18"/>
              </w:rPr>
              <w:t>184</w:t>
            </w:r>
          </w:p>
        </w:tc>
      </w:tr>
      <w:tr>
        <w:trPr>
          <w:trHeight w:val="219" w:hRule="atLeast"/>
        </w:trPr>
        <w:tc>
          <w:tcPr>
            <w:tcW w:w="836" w:type="dxa"/>
          </w:tcPr>
          <w:p>
            <w:pPr>
              <w:pStyle w:val="TableParagraph"/>
              <w:spacing w:before="8"/>
              <w:ind w:left="107"/>
              <w:rPr>
                <w:sz w:val="18"/>
              </w:rPr>
            </w:pPr>
            <w:r>
              <w:rPr>
                <w:w w:val="105"/>
                <w:sz w:val="18"/>
              </w:rPr>
              <w:t>19</w:t>
            </w:r>
          </w:p>
        </w:tc>
        <w:tc>
          <w:tcPr>
            <w:tcW w:w="3339" w:type="dxa"/>
          </w:tcPr>
          <w:p>
            <w:pPr>
              <w:pStyle w:val="TableParagraph"/>
              <w:spacing w:before="8"/>
              <w:ind w:left="303"/>
              <w:rPr>
                <w:sz w:val="18"/>
              </w:rPr>
            </w:pPr>
            <w:r>
              <w:rPr>
                <w:w w:val="105"/>
                <w:sz w:val="18"/>
              </w:rPr>
              <w:t>4,6-dimethyldodecane</w:t>
            </w:r>
          </w:p>
        </w:tc>
        <w:tc>
          <w:tcPr>
            <w:tcW w:w="1127" w:type="dxa"/>
          </w:tcPr>
          <w:p>
            <w:pPr>
              <w:pStyle w:val="TableParagraph"/>
              <w:spacing w:before="8"/>
              <w:rPr>
                <w:sz w:val="18"/>
              </w:rPr>
            </w:pPr>
            <w:r>
              <w:rPr>
                <w:w w:val="105"/>
                <w:sz w:val="18"/>
              </w:rPr>
              <w:t>1285</w:t>
            </w:r>
          </w:p>
        </w:tc>
        <w:tc>
          <w:tcPr>
            <w:tcW w:w="1046" w:type="dxa"/>
          </w:tcPr>
          <w:p>
            <w:pPr>
              <w:pStyle w:val="TableParagraph"/>
              <w:spacing w:before="8"/>
              <w:ind w:left="162"/>
              <w:rPr>
                <w:sz w:val="18"/>
              </w:rPr>
            </w:pPr>
            <w:r>
              <w:rPr>
                <w:w w:val="105"/>
                <w:sz w:val="18"/>
              </w:rPr>
              <w:t>9.317</w:t>
            </w:r>
          </w:p>
        </w:tc>
        <w:tc>
          <w:tcPr>
            <w:tcW w:w="1352" w:type="dxa"/>
          </w:tcPr>
          <w:p>
            <w:pPr>
              <w:pStyle w:val="TableParagraph"/>
              <w:spacing w:before="8"/>
              <w:ind w:left="134"/>
              <w:rPr>
                <w:sz w:val="18"/>
              </w:rPr>
            </w:pPr>
            <w:r>
              <w:rPr>
                <w:w w:val="105"/>
                <w:sz w:val="18"/>
              </w:rPr>
              <w:t>1.00</w:t>
            </w:r>
          </w:p>
        </w:tc>
        <w:tc>
          <w:tcPr>
            <w:tcW w:w="1305" w:type="dxa"/>
          </w:tcPr>
          <w:p>
            <w:pPr>
              <w:pStyle w:val="TableParagraph"/>
              <w:spacing w:before="8"/>
              <w:ind w:left="138"/>
              <w:rPr>
                <w:sz w:val="18"/>
              </w:rPr>
            </w:pPr>
            <w:r>
              <w:rPr>
                <w:w w:val="105"/>
                <w:sz w:val="18"/>
              </w:rPr>
              <w:t>198</w:t>
            </w:r>
          </w:p>
        </w:tc>
      </w:tr>
      <w:tr>
        <w:trPr>
          <w:trHeight w:val="218" w:hRule="atLeast"/>
        </w:trPr>
        <w:tc>
          <w:tcPr>
            <w:tcW w:w="836" w:type="dxa"/>
          </w:tcPr>
          <w:p>
            <w:pPr>
              <w:pStyle w:val="TableParagraph"/>
              <w:ind w:left="107"/>
              <w:rPr>
                <w:sz w:val="18"/>
              </w:rPr>
            </w:pPr>
            <w:r>
              <w:rPr>
                <w:w w:val="105"/>
                <w:sz w:val="18"/>
              </w:rPr>
              <w:t>20</w:t>
            </w:r>
          </w:p>
        </w:tc>
        <w:tc>
          <w:tcPr>
            <w:tcW w:w="3339" w:type="dxa"/>
          </w:tcPr>
          <w:p>
            <w:pPr>
              <w:pStyle w:val="TableParagraph"/>
              <w:ind w:left="303"/>
              <w:rPr>
                <w:sz w:val="18"/>
              </w:rPr>
            </w:pPr>
            <w:r>
              <w:rPr>
                <w:w w:val="105"/>
                <w:sz w:val="18"/>
              </w:rPr>
              <w:t>n-hexadecane</w:t>
            </w:r>
          </w:p>
        </w:tc>
        <w:tc>
          <w:tcPr>
            <w:tcW w:w="1127" w:type="dxa"/>
          </w:tcPr>
          <w:p>
            <w:pPr>
              <w:pStyle w:val="TableParagraph"/>
              <w:rPr>
                <w:sz w:val="18"/>
              </w:rPr>
            </w:pPr>
            <w:r>
              <w:rPr>
                <w:w w:val="105"/>
                <w:sz w:val="18"/>
              </w:rPr>
              <w:t>1612</w:t>
            </w:r>
          </w:p>
        </w:tc>
        <w:tc>
          <w:tcPr>
            <w:tcW w:w="1046" w:type="dxa"/>
          </w:tcPr>
          <w:p>
            <w:pPr>
              <w:pStyle w:val="TableParagraph"/>
              <w:ind w:left="162"/>
              <w:rPr>
                <w:sz w:val="18"/>
              </w:rPr>
            </w:pPr>
            <w:r>
              <w:rPr>
                <w:w w:val="105"/>
                <w:sz w:val="18"/>
              </w:rPr>
              <w:t>9.623</w:t>
            </w:r>
          </w:p>
        </w:tc>
        <w:tc>
          <w:tcPr>
            <w:tcW w:w="1352" w:type="dxa"/>
          </w:tcPr>
          <w:p>
            <w:pPr>
              <w:pStyle w:val="TableParagraph"/>
              <w:ind w:left="134"/>
              <w:rPr>
                <w:sz w:val="18"/>
              </w:rPr>
            </w:pPr>
            <w:r>
              <w:rPr>
                <w:w w:val="105"/>
                <w:sz w:val="18"/>
              </w:rPr>
              <w:t>2.09</w:t>
            </w:r>
          </w:p>
        </w:tc>
        <w:tc>
          <w:tcPr>
            <w:tcW w:w="1305" w:type="dxa"/>
          </w:tcPr>
          <w:p>
            <w:pPr>
              <w:pStyle w:val="TableParagraph"/>
              <w:ind w:left="138"/>
              <w:rPr>
                <w:sz w:val="18"/>
              </w:rPr>
            </w:pPr>
            <w:r>
              <w:rPr>
                <w:w w:val="105"/>
                <w:sz w:val="18"/>
              </w:rPr>
              <w:t>226</w:t>
            </w:r>
          </w:p>
        </w:tc>
      </w:tr>
      <w:tr>
        <w:trPr>
          <w:trHeight w:val="219" w:hRule="atLeast"/>
        </w:trPr>
        <w:tc>
          <w:tcPr>
            <w:tcW w:w="836" w:type="dxa"/>
          </w:tcPr>
          <w:p>
            <w:pPr>
              <w:pStyle w:val="TableParagraph"/>
              <w:spacing w:line="192" w:lineRule="exact"/>
              <w:ind w:left="107"/>
              <w:rPr>
                <w:sz w:val="18"/>
              </w:rPr>
            </w:pPr>
            <w:r>
              <w:rPr>
                <w:w w:val="105"/>
                <w:sz w:val="18"/>
              </w:rPr>
              <w:t>21</w:t>
            </w:r>
          </w:p>
        </w:tc>
        <w:tc>
          <w:tcPr>
            <w:tcW w:w="3339" w:type="dxa"/>
          </w:tcPr>
          <w:p>
            <w:pPr>
              <w:pStyle w:val="TableParagraph"/>
              <w:spacing w:line="192" w:lineRule="exact"/>
              <w:ind w:left="303"/>
              <w:rPr>
                <w:sz w:val="18"/>
              </w:rPr>
            </w:pPr>
            <w:r>
              <w:rPr>
                <w:w w:val="105"/>
                <w:sz w:val="18"/>
              </w:rPr>
              <w:t>Cis-α-bisabolene</w:t>
            </w:r>
          </w:p>
        </w:tc>
        <w:tc>
          <w:tcPr>
            <w:tcW w:w="1127" w:type="dxa"/>
          </w:tcPr>
          <w:p>
            <w:pPr>
              <w:pStyle w:val="TableParagraph"/>
              <w:spacing w:line="192" w:lineRule="exact"/>
              <w:rPr>
                <w:sz w:val="18"/>
              </w:rPr>
            </w:pPr>
            <w:r>
              <w:rPr>
                <w:w w:val="105"/>
                <w:sz w:val="18"/>
              </w:rPr>
              <w:t>1518</w:t>
            </w:r>
          </w:p>
        </w:tc>
        <w:tc>
          <w:tcPr>
            <w:tcW w:w="1046" w:type="dxa"/>
          </w:tcPr>
          <w:p>
            <w:pPr>
              <w:pStyle w:val="TableParagraph"/>
              <w:spacing w:line="192" w:lineRule="exact"/>
              <w:ind w:left="162"/>
              <w:rPr>
                <w:sz w:val="18"/>
              </w:rPr>
            </w:pPr>
            <w:r>
              <w:rPr>
                <w:w w:val="105"/>
                <w:sz w:val="18"/>
              </w:rPr>
              <w:t>10.142</w:t>
            </w:r>
          </w:p>
        </w:tc>
        <w:tc>
          <w:tcPr>
            <w:tcW w:w="1352" w:type="dxa"/>
          </w:tcPr>
          <w:p>
            <w:pPr>
              <w:pStyle w:val="TableParagraph"/>
              <w:spacing w:line="192" w:lineRule="exact"/>
              <w:ind w:left="134"/>
              <w:rPr>
                <w:sz w:val="18"/>
              </w:rPr>
            </w:pPr>
            <w:r>
              <w:rPr>
                <w:w w:val="105"/>
                <w:sz w:val="18"/>
              </w:rPr>
              <w:t>1.04</w:t>
            </w:r>
          </w:p>
        </w:tc>
        <w:tc>
          <w:tcPr>
            <w:tcW w:w="1305" w:type="dxa"/>
          </w:tcPr>
          <w:p>
            <w:pPr>
              <w:pStyle w:val="TableParagraph"/>
              <w:spacing w:line="192" w:lineRule="exact"/>
              <w:ind w:left="138"/>
              <w:rPr>
                <w:sz w:val="18"/>
              </w:rPr>
            </w:pPr>
            <w:r>
              <w:rPr>
                <w:w w:val="105"/>
                <w:sz w:val="18"/>
              </w:rPr>
              <w:t>204</w:t>
            </w:r>
          </w:p>
        </w:tc>
      </w:tr>
      <w:tr>
        <w:trPr>
          <w:trHeight w:val="218" w:hRule="atLeast"/>
        </w:trPr>
        <w:tc>
          <w:tcPr>
            <w:tcW w:w="836" w:type="dxa"/>
          </w:tcPr>
          <w:p>
            <w:pPr>
              <w:pStyle w:val="TableParagraph"/>
              <w:spacing w:line="190" w:lineRule="exact" w:before="8"/>
              <w:ind w:left="107"/>
              <w:rPr>
                <w:sz w:val="18"/>
              </w:rPr>
            </w:pPr>
            <w:r>
              <w:rPr>
                <w:w w:val="105"/>
                <w:sz w:val="18"/>
              </w:rPr>
              <w:t>22</w:t>
            </w:r>
          </w:p>
        </w:tc>
        <w:tc>
          <w:tcPr>
            <w:tcW w:w="3339" w:type="dxa"/>
          </w:tcPr>
          <w:p>
            <w:pPr>
              <w:pStyle w:val="TableParagraph"/>
              <w:spacing w:line="190" w:lineRule="exact" w:before="8"/>
              <w:ind w:left="303"/>
              <w:rPr>
                <w:sz w:val="18"/>
              </w:rPr>
            </w:pPr>
            <w:r>
              <w:rPr>
                <w:w w:val="105"/>
                <w:sz w:val="18"/>
              </w:rPr>
              <w:t>3,7-dimethyldecane</w:t>
            </w:r>
          </w:p>
        </w:tc>
        <w:tc>
          <w:tcPr>
            <w:tcW w:w="1127" w:type="dxa"/>
          </w:tcPr>
          <w:p>
            <w:pPr>
              <w:pStyle w:val="TableParagraph"/>
              <w:spacing w:line="190" w:lineRule="exact" w:before="8"/>
              <w:rPr>
                <w:sz w:val="18"/>
              </w:rPr>
            </w:pPr>
            <w:r>
              <w:rPr>
                <w:w w:val="105"/>
                <w:sz w:val="18"/>
              </w:rPr>
              <w:t>1086</w:t>
            </w:r>
          </w:p>
        </w:tc>
        <w:tc>
          <w:tcPr>
            <w:tcW w:w="1046" w:type="dxa"/>
          </w:tcPr>
          <w:p>
            <w:pPr>
              <w:pStyle w:val="TableParagraph"/>
              <w:spacing w:line="190" w:lineRule="exact" w:before="8"/>
              <w:ind w:left="162"/>
              <w:rPr>
                <w:sz w:val="18"/>
              </w:rPr>
            </w:pPr>
            <w:r>
              <w:rPr>
                <w:w w:val="105"/>
                <w:sz w:val="18"/>
              </w:rPr>
              <w:t>10.420</w:t>
            </w:r>
          </w:p>
        </w:tc>
        <w:tc>
          <w:tcPr>
            <w:tcW w:w="1352" w:type="dxa"/>
          </w:tcPr>
          <w:p>
            <w:pPr>
              <w:pStyle w:val="TableParagraph"/>
              <w:spacing w:line="190" w:lineRule="exact" w:before="8"/>
              <w:ind w:left="134"/>
              <w:rPr>
                <w:sz w:val="18"/>
              </w:rPr>
            </w:pPr>
            <w:r>
              <w:rPr>
                <w:w w:val="105"/>
                <w:sz w:val="18"/>
              </w:rPr>
              <w:t>0.77</w:t>
            </w:r>
          </w:p>
        </w:tc>
        <w:tc>
          <w:tcPr>
            <w:tcW w:w="1305" w:type="dxa"/>
          </w:tcPr>
          <w:p>
            <w:pPr>
              <w:pStyle w:val="TableParagraph"/>
              <w:spacing w:line="190" w:lineRule="exact" w:before="8"/>
              <w:ind w:left="138"/>
              <w:rPr>
                <w:sz w:val="18"/>
              </w:rPr>
            </w:pPr>
            <w:r>
              <w:rPr>
                <w:w w:val="105"/>
                <w:sz w:val="18"/>
              </w:rPr>
              <w:t>170</w:t>
            </w:r>
          </w:p>
        </w:tc>
      </w:tr>
      <w:tr>
        <w:trPr>
          <w:trHeight w:val="217" w:hRule="atLeast"/>
        </w:trPr>
        <w:tc>
          <w:tcPr>
            <w:tcW w:w="836" w:type="dxa"/>
          </w:tcPr>
          <w:p>
            <w:pPr>
              <w:pStyle w:val="TableParagraph"/>
              <w:spacing w:before="6"/>
              <w:ind w:left="107"/>
              <w:rPr>
                <w:sz w:val="18"/>
              </w:rPr>
            </w:pPr>
            <w:r>
              <w:rPr>
                <w:w w:val="105"/>
                <w:sz w:val="18"/>
              </w:rPr>
              <w:t>23</w:t>
            </w:r>
          </w:p>
        </w:tc>
        <w:tc>
          <w:tcPr>
            <w:tcW w:w="3339" w:type="dxa"/>
          </w:tcPr>
          <w:p>
            <w:pPr>
              <w:pStyle w:val="TableParagraph"/>
              <w:spacing w:before="6"/>
              <w:ind w:left="303"/>
              <w:rPr>
                <w:sz w:val="18"/>
              </w:rPr>
            </w:pPr>
            <w:r>
              <w:rPr>
                <w:w w:val="105"/>
                <w:sz w:val="18"/>
              </w:rPr>
              <w:t>1-Decen-3-yne</w:t>
            </w:r>
          </w:p>
        </w:tc>
        <w:tc>
          <w:tcPr>
            <w:tcW w:w="1127" w:type="dxa"/>
          </w:tcPr>
          <w:p>
            <w:pPr>
              <w:pStyle w:val="TableParagraph"/>
              <w:spacing w:before="6"/>
              <w:rPr>
                <w:sz w:val="18"/>
              </w:rPr>
            </w:pPr>
            <w:r>
              <w:rPr>
                <w:w w:val="105"/>
                <w:sz w:val="18"/>
              </w:rPr>
              <w:t>1222</w:t>
            </w:r>
          </w:p>
        </w:tc>
        <w:tc>
          <w:tcPr>
            <w:tcW w:w="1046" w:type="dxa"/>
          </w:tcPr>
          <w:p>
            <w:pPr>
              <w:pStyle w:val="TableParagraph"/>
              <w:spacing w:before="6"/>
              <w:ind w:left="162"/>
              <w:rPr>
                <w:sz w:val="18"/>
              </w:rPr>
            </w:pPr>
            <w:r>
              <w:rPr>
                <w:w w:val="105"/>
                <w:sz w:val="18"/>
              </w:rPr>
              <w:t>12.230</w:t>
            </w:r>
          </w:p>
        </w:tc>
        <w:tc>
          <w:tcPr>
            <w:tcW w:w="1352" w:type="dxa"/>
          </w:tcPr>
          <w:p>
            <w:pPr>
              <w:pStyle w:val="TableParagraph"/>
              <w:spacing w:before="6"/>
              <w:ind w:left="134"/>
              <w:rPr>
                <w:sz w:val="18"/>
              </w:rPr>
            </w:pPr>
            <w:r>
              <w:rPr>
                <w:w w:val="105"/>
                <w:sz w:val="18"/>
              </w:rPr>
              <w:t>1.28</w:t>
            </w:r>
          </w:p>
        </w:tc>
        <w:tc>
          <w:tcPr>
            <w:tcW w:w="1305" w:type="dxa"/>
          </w:tcPr>
          <w:p>
            <w:pPr>
              <w:pStyle w:val="TableParagraph"/>
              <w:spacing w:before="6"/>
              <w:ind w:left="138"/>
              <w:rPr>
                <w:sz w:val="18"/>
              </w:rPr>
            </w:pPr>
            <w:r>
              <w:rPr>
                <w:w w:val="105"/>
                <w:sz w:val="18"/>
              </w:rPr>
              <w:t>164</w:t>
            </w:r>
          </w:p>
        </w:tc>
      </w:tr>
      <w:tr>
        <w:trPr>
          <w:trHeight w:val="219" w:hRule="atLeast"/>
        </w:trPr>
        <w:tc>
          <w:tcPr>
            <w:tcW w:w="836" w:type="dxa"/>
          </w:tcPr>
          <w:p>
            <w:pPr>
              <w:pStyle w:val="TableParagraph"/>
              <w:spacing w:line="192" w:lineRule="exact"/>
              <w:ind w:left="107"/>
              <w:rPr>
                <w:sz w:val="18"/>
              </w:rPr>
            </w:pPr>
            <w:r>
              <w:rPr>
                <w:w w:val="105"/>
                <w:sz w:val="18"/>
              </w:rPr>
              <w:t>24</w:t>
            </w:r>
          </w:p>
        </w:tc>
        <w:tc>
          <w:tcPr>
            <w:tcW w:w="3339" w:type="dxa"/>
          </w:tcPr>
          <w:p>
            <w:pPr>
              <w:pStyle w:val="TableParagraph"/>
              <w:spacing w:line="192" w:lineRule="exact"/>
              <w:ind w:left="303"/>
              <w:rPr>
                <w:sz w:val="18"/>
              </w:rPr>
            </w:pPr>
            <w:r>
              <w:rPr>
                <w:w w:val="105"/>
                <w:sz w:val="18"/>
              </w:rPr>
              <w:t>Palmitic acid</w:t>
            </w:r>
          </w:p>
        </w:tc>
        <w:tc>
          <w:tcPr>
            <w:tcW w:w="1127" w:type="dxa"/>
          </w:tcPr>
          <w:p>
            <w:pPr>
              <w:pStyle w:val="TableParagraph"/>
              <w:spacing w:line="192" w:lineRule="exact"/>
              <w:rPr>
                <w:sz w:val="18"/>
              </w:rPr>
            </w:pPr>
            <w:r>
              <w:rPr>
                <w:w w:val="105"/>
                <w:sz w:val="18"/>
              </w:rPr>
              <w:t>1968</w:t>
            </w:r>
          </w:p>
        </w:tc>
        <w:tc>
          <w:tcPr>
            <w:tcW w:w="1046" w:type="dxa"/>
          </w:tcPr>
          <w:p>
            <w:pPr>
              <w:pStyle w:val="TableParagraph"/>
              <w:spacing w:line="192" w:lineRule="exact"/>
              <w:ind w:left="162"/>
              <w:rPr>
                <w:sz w:val="18"/>
              </w:rPr>
            </w:pPr>
            <w:r>
              <w:rPr>
                <w:w w:val="105"/>
                <w:sz w:val="18"/>
              </w:rPr>
              <w:t>17.979</w:t>
            </w:r>
          </w:p>
        </w:tc>
        <w:tc>
          <w:tcPr>
            <w:tcW w:w="1352" w:type="dxa"/>
          </w:tcPr>
          <w:p>
            <w:pPr>
              <w:pStyle w:val="TableParagraph"/>
              <w:spacing w:line="192" w:lineRule="exact"/>
              <w:ind w:left="134"/>
              <w:rPr>
                <w:sz w:val="18"/>
              </w:rPr>
            </w:pPr>
            <w:r>
              <w:rPr>
                <w:w w:val="105"/>
                <w:sz w:val="18"/>
              </w:rPr>
              <w:t>1.87</w:t>
            </w:r>
          </w:p>
        </w:tc>
        <w:tc>
          <w:tcPr>
            <w:tcW w:w="1305" w:type="dxa"/>
          </w:tcPr>
          <w:p>
            <w:pPr>
              <w:pStyle w:val="TableParagraph"/>
              <w:spacing w:line="192" w:lineRule="exact"/>
              <w:ind w:left="138"/>
              <w:rPr>
                <w:sz w:val="18"/>
              </w:rPr>
            </w:pPr>
            <w:r>
              <w:rPr>
                <w:w w:val="105"/>
                <w:sz w:val="18"/>
              </w:rPr>
              <w:t>256</w:t>
            </w:r>
          </w:p>
        </w:tc>
      </w:tr>
      <w:tr>
        <w:trPr>
          <w:trHeight w:val="219" w:hRule="atLeast"/>
        </w:trPr>
        <w:tc>
          <w:tcPr>
            <w:tcW w:w="836" w:type="dxa"/>
          </w:tcPr>
          <w:p>
            <w:pPr>
              <w:pStyle w:val="TableParagraph"/>
              <w:spacing w:before="8"/>
              <w:ind w:left="107"/>
              <w:rPr>
                <w:sz w:val="18"/>
              </w:rPr>
            </w:pPr>
            <w:r>
              <w:rPr>
                <w:w w:val="105"/>
                <w:sz w:val="18"/>
              </w:rPr>
              <w:t>25</w:t>
            </w:r>
          </w:p>
        </w:tc>
        <w:tc>
          <w:tcPr>
            <w:tcW w:w="3339" w:type="dxa"/>
          </w:tcPr>
          <w:p>
            <w:pPr>
              <w:pStyle w:val="TableParagraph"/>
              <w:spacing w:before="8"/>
              <w:ind w:left="303"/>
              <w:rPr>
                <w:sz w:val="18"/>
              </w:rPr>
            </w:pPr>
            <w:r>
              <w:rPr>
                <w:w w:val="105"/>
                <w:sz w:val="18"/>
              </w:rPr>
              <w:t>Naphthalene</w:t>
            </w:r>
          </w:p>
        </w:tc>
        <w:tc>
          <w:tcPr>
            <w:tcW w:w="1127" w:type="dxa"/>
          </w:tcPr>
          <w:p>
            <w:pPr>
              <w:pStyle w:val="TableParagraph"/>
              <w:spacing w:before="8"/>
              <w:rPr>
                <w:sz w:val="18"/>
              </w:rPr>
            </w:pPr>
            <w:r>
              <w:rPr>
                <w:w w:val="105"/>
                <w:sz w:val="18"/>
              </w:rPr>
              <w:t>1909</w:t>
            </w:r>
          </w:p>
        </w:tc>
        <w:tc>
          <w:tcPr>
            <w:tcW w:w="1046" w:type="dxa"/>
          </w:tcPr>
          <w:p>
            <w:pPr>
              <w:pStyle w:val="TableParagraph"/>
              <w:spacing w:before="8"/>
              <w:ind w:left="162"/>
              <w:rPr>
                <w:sz w:val="18"/>
              </w:rPr>
            </w:pPr>
            <w:r>
              <w:rPr>
                <w:w w:val="105"/>
                <w:sz w:val="18"/>
              </w:rPr>
              <w:t>19.008</w:t>
            </w:r>
          </w:p>
        </w:tc>
        <w:tc>
          <w:tcPr>
            <w:tcW w:w="1352" w:type="dxa"/>
          </w:tcPr>
          <w:p>
            <w:pPr>
              <w:pStyle w:val="TableParagraph"/>
              <w:spacing w:before="8"/>
              <w:ind w:left="134"/>
              <w:rPr>
                <w:sz w:val="18"/>
              </w:rPr>
            </w:pPr>
            <w:r>
              <w:rPr>
                <w:w w:val="105"/>
                <w:sz w:val="18"/>
              </w:rPr>
              <w:t>0.54</w:t>
            </w:r>
          </w:p>
        </w:tc>
        <w:tc>
          <w:tcPr>
            <w:tcW w:w="1305" w:type="dxa"/>
          </w:tcPr>
          <w:p>
            <w:pPr>
              <w:pStyle w:val="TableParagraph"/>
              <w:spacing w:before="8"/>
              <w:ind w:left="138"/>
              <w:rPr>
                <w:sz w:val="18"/>
              </w:rPr>
            </w:pPr>
            <w:r>
              <w:rPr>
                <w:w w:val="105"/>
                <w:sz w:val="18"/>
              </w:rPr>
              <w:t>272</w:t>
            </w:r>
          </w:p>
        </w:tc>
      </w:tr>
      <w:tr>
        <w:trPr>
          <w:trHeight w:val="217" w:hRule="atLeast"/>
        </w:trPr>
        <w:tc>
          <w:tcPr>
            <w:tcW w:w="836" w:type="dxa"/>
          </w:tcPr>
          <w:p>
            <w:pPr>
              <w:pStyle w:val="TableParagraph"/>
              <w:spacing w:line="190" w:lineRule="exact"/>
              <w:ind w:left="107"/>
              <w:rPr>
                <w:sz w:val="18"/>
              </w:rPr>
            </w:pPr>
            <w:r>
              <w:rPr>
                <w:w w:val="105"/>
                <w:sz w:val="18"/>
              </w:rPr>
              <w:t>26</w:t>
            </w:r>
          </w:p>
        </w:tc>
        <w:tc>
          <w:tcPr>
            <w:tcW w:w="3339" w:type="dxa"/>
          </w:tcPr>
          <w:p>
            <w:pPr>
              <w:pStyle w:val="TableParagraph"/>
              <w:spacing w:line="190" w:lineRule="exact"/>
              <w:ind w:left="303"/>
              <w:rPr>
                <w:sz w:val="18"/>
              </w:rPr>
            </w:pPr>
            <w:r>
              <w:rPr>
                <w:w w:val="105"/>
                <w:sz w:val="18"/>
              </w:rPr>
              <w:t>Isopropyl-1,1,4a-tri</w:t>
            </w:r>
          </w:p>
        </w:tc>
        <w:tc>
          <w:tcPr>
            <w:tcW w:w="1127" w:type="dxa"/>
          </w:tcPr>
          <w:p>
            <w:pPr>
              <w:pStyle w:val="TableParagraph"/>
              <w:spacing w:line="190" w:lineRule="exact"/>
              <w:rPr>
                <w:sz w:val="18"/>
              </w:rPr>
            </w:pPr>
            <w:r>
              <w:rPr>
                <w:w w:val="105"/>
                <w:sz w:val="18"/>
              </w:rPr>
              <w:t>2004</w:t>
            </w:r>
          </w:p>
        </w:tc>
        <w:tc>
          <w:tcPr>
            <w:tcW w:w="1046" w:type="dxa"/>
          </w:tcPr>
          <w:p>
            <w:pPr>
              <w:pStyle w:val="TableParagraph"/>
              <w:spacing w:line="190" w:lineRule="exact"/>
              <w:ind w:left="162"/>
              <w:rPr>
                <w:sz w:val="18"/>
              </w:rPr>
            </w:pPr>
            <w:r>
              <w:rPr>
                <w:w w:val="105"/>
                <w:sz w:val="18"/>
              </w:rPr>
              <w:t>19.669</w:t>
            </w:r>
          </w:p>
        </w:tc>
        <w:tc>
          <w:tcPr>
            <w:tcW w:w="1352" w:type="dxa"/>
          </w:tcPr>
          <w:p>
            <w:pPr>
              <w:pStyle w:val="TableParagraph"/>
              <w:spacing w:line="190" w:lineRule="exact"/>
              <w:ind w:left="134"/>
              <w:rPr>
                <w:sz w:val="18"/>
              </w:rPr>
            </w:pPr>
            <w:r>
              <w:rPr>
                <w:w w:val="105"/>
                <w:sz w:val="18"/>
              </w:rPr>
              <w:t>0.85</w:t>
            </w:r>
          </w:p>
        </w:tc>
        <w:tc>
          <w:tcPr>
            <w:tcW w:w="1305" w:type="dxa"/>
          </w:tcPr>
          <w:p>
            <w:pPr>
              <w:pStyle w:val="TableParagraph"/>
              <w:spacing w:line="190" w:lineRule="exact"/>
              <w:ind w:left="138"/>
              <w:rPr>
                <w:sz w:val="18"/>
              </w:rPr>
            </w:pPr>
            <w:r>
              <w:rPr>
                <w:w w:val="105"/>
                <w:sz w:val="18"/>
              </w:rPr>
              <w:t>270</w:t>
            </w:r>
          </w:p>
        </w:tc>
      </w:tr>
      <w:tr>
        <w:trPr>
          <w:trHeight w:val="218" w:hRule="atLeast"/>
        </w:trPr>
        <w:tc>
          <w:tcPr>
            <w:tcW w:w="836" w:type="dxa"/>
          </w:tcPr>
          <w:p>
            <w:pPr>
              <w:pStyle w:val="TableParagraph"/>
              <w:spacing w:line="192" w:lineRule="exact" w:before="6"/>
              <w:ind w:left="107"/>
              <w:rPr>
                <w:sz w:val="18"/>
              </w:rPr>
            </w:pPr>
            <w:r>
              <w:rPr>
                <w:w w:val="105"/>
                <w:sz w:val="18"/>
              </w:rPr>
              <w:t>27</w:t>
            </w:r>
          </w:p>
        </w:tc>
        <w:tc>
          <w:tcPr>
            <w:tcW w:w="3339" w:type="dxa"/>
          </w:tcPr>
          <w:p>
            <w:pPr>
              <w:pStyle w:val="TableParagraph"/>
              <w:spacing w:line="192" w:lineRule="exact" w:before="6"/>
              <w:ind w:left="303"/>
              <w:rPr>
                <w:sz w:val="18"/>
              </w:rPr>
            </w:pPr>
            <w:r>
              <w:rPr>
                <w:w w:val="105"/>
                <w:sz w:val="18"/>
              </w:rPr>
              <w:t>9-Octadecanoic acid/Oleic acid</w:t>
            </w:r>
          </w:p>
        </w:tc>
        <w:tc>
          <w:tcPr>
            <w:tcW w:w="1127" w:type="dxa"/>
          </w:tcPr>
          <w:p>
            <w:pPr>
              <w:pStyle w:val="TableParagraph"/>
              <w:spacing w:line="192" w:lineRule="exact" w:before="6"/>
              <w:rPr>
                <w:sz w:val="18"/>
              </w:rPr>
            </w:pPr>
            <w:r>
              <w:rPr>
                <w:w w:val="105"/>
                <w:sz w:val="18"/>
              </w:rPr>
              <w:t>2175</w:t>
            </w:r>
          </w:p>
        </w:tc>
        <w:tc>
          <w:tcPr>
            <w:tcW w:w="1046" w:type="dxa"/>
          </w:tcPr>
          <w:p>
            <w:pPr>
              <w:pStyle w:val="TableParagraph"/>
              <w:spacing w:line="192" w:lineRule="exact" w:before="6"/>
              <w:ind w:left="162"/>
              <w:rPr>
                <w:sz w:val="18"/>
              </w:rPr>
            </w:pPr>
            <w:r>
              <w:rPr>
                <w:w w:val="105"/>
                <w:sz w:val="18"/>
              </w:rPr>
              <w:t>20.811</w:t>
            </w:r>
          </w:p>
        </w:tc>
        <w:tc>
          <w:tcPr>
            <w:tcW w:w="1352" w:type="dxa"/>
          </w:tcPr>
          <w:p>
            <w:pPr>
              <w:pStyle w:val="TableParagraph"/>
              <w:spacing w:line="192" w:lineRule="exact" w:before="6"/>
              <w:ind w:left="134"/>
              <w:rPr>
                <w:sz w:val="18"/>
              </w:rPr>
            </w:pPr>
            <w:r>
              <w:rPr>
                <w:w w:val="105"/>
                <w:sz w:val="18"/>
              </w:rPr>
              <w:t>2.78</w:t>
            </w:r>
          </w:p>
        </w:tc>
        <w:tc>
          <w:tcPr>
            <w:tcW w:w="1305" w:type="dxa"/>
          </w:tcPr>
          <w:p>
            <w:pPr>
              <w:pStyle w:val="TableParagraph"/>
              <w:spacing w:line="192" w:lineRule="exact" w:before="6"/>
              <w:ind w:left="138"/>
              <w:rPr>
                <w:sz w:val="18"/>
              </w:rPr>
            </w:pPr>
            <w:r>
              <w:rPr>
                <w:w w:val="105"/>
                <w:sz w:val="18"/>
              </w:rPr>
              <w:t>282</w:t>
            </w:r>
          </w:p>
        </w:tc>
      </w:tr>
      <w:tr>
        <w:trPr>
          <w:trHeight w:val="219" w:hRule="atLeast"/>
        </w:trPr>
        <w:tc>
          <w:tcPr>
            <w:tcW w:w="836" w:type="dxa"/>
          </w:tcPr>
          <w:p>
            <w:pPr>
              <w:pStyle w:val="TableParagraph"/>
              <w:spacing w:before="8"/>
              <w:ind w:left="107"/>
              <w:rPr>
                <w:sz w:val="18"/>
              </w:rPr>
            </w:pPr>
            <w:r>
              <w:rPr>
                <w:w w:val="105"/>
                <w:sz w:val="18"/>
              </w:rPr>
              <w:t>28</w:t>
            </w:r>
          </w:p>
        </w:tc>
        <w:tc>
          <w:tcPr>
            <w:tcW w:w="3339" w:type="dxa"/>
          </w:tcPr>
          <w:p>
            <w:pPr>
              <w:pStyle w:val="TableParagraph"/>
              <w:spacing w:before="8"/>
              <w:ind w:left="303"/>
              <w:rPr>
                <w:sz w:val="18"/>
              </w:rPr>
            </w:pPr>
            <w:r>
              <w:rPr>
                <w:w w:val="105"/>
                <w:sz w:val="18"/>
              </w:rPr>
              <w:t>Aqua Cera</w:t>
            </w:r>
          </w:p>
        </w:tc>
        <w:tc>
          <w:tcPr>
            <w:tcW w:w="1127" w:type="dxa"/>
          </w:tcPr>
          <w:p>
            <w:pPr>
              <w:pStyle w:val="TableParagraph"/>
              <w:spacing w:before="8"/>
              <w:rPr>
                <w:sz w:val="18"/>
              </w:rPr>
            </w:pPr>
            <w:r>
              <w:rPr>
                <w:w w:val="105"/>
                <w:sz w:val="18"/>
              </w:rPr>
              <w:t>2694</w:t>
            </w:r>
          </w:p>
        </w:tc>
        <w:tc>
          <w:tcPr>
            <w:tcW w:w="1046" w:type="dxa"/>
          </w:tcPr>
          <w:p>
            <w:pPr>
              <w:pStyle w:val="TableParagraph"/>
              <w:spacing w:before="8"/>
              <w:ind w:left="162"/>
              <w:rPr>
                <w:sz w:val="18"/>
              </w:rPr>
            </w:pPr>
            <w:r>
              <w:rPr>
                <w:w w:val="105"/>
                <w:sz w:val="18"/>
              </w:rPr>
              <w:t>21.078</w:t>
            </w:r>
          </w:p>
        </w:tc>
        <w:tc>
          <w:tcPr>
            <w:tcW w:w="1352" w:type="dxa"/>
          </w:tcPr>
          <w:p>
            <w:pPr>
              <w:pStyle w:val="TableParagraph"/>
              <w:spacing w:before="8"/>
              <w:ind w:left="134"/>
              <w:rPr>
                <w:sz w:val="18"/>
              </w:rPr>
            </w:pPr>
            <w:r>
              <w:rPr>
                <w:w w:val="105"/>
                <w:sz w:val="18"/>
              </w:rPr>
              <w:t>1.18</w:t>
            </w:r>
          </w:p>
        </w:tc>
        <w:tc>
          <w:tcPr>
            <w:tcW w:w="1305" w:type="dxa"/>
          </w:tcPr>
          <w:p>
            <w:pPr>
              <w:pStyle w:val="TableParagraph"/>
              <w:spacing w:before="8"/>
              <w:ind w:left="138"/>
              <w:rPr>
                <w:sz w:val="18"/>
              </w:rPr>
            </w:pPr>
            <w:r>
              <w:rPr>
                <w:w w:val="105"/>
                <w:sz w:val="18"/>
              </w:rPr>
              <w:t>372</w:t>
            </w:r>
          </w:p>
        </w:tc>
      </w:tr>
      <w:tr>
        <w:trPr>
          <w:trHeight w:val="218" w:hRule="atLeast"/>
        </w:trPr>
        <w:tc>
          <w:tcPr>
            <w:tcW w:w="836" w:type="dxa"/>
          </w:tcPr>
          <w:p>
            <w:pPr>
              <w:pStyle w:val="TableParagraph"/>
              <w:ind w:left="107"/>
              <w:rPr>
                <w:sz w:val="18"/>
              </w:rPr>
            </w:pPr>
            <w:r>
              <w:rPr>
                <w:w w:val="105"/>
                <w:sz w:val="18"/>
              </w:rPr>
              <w:t>29</w:t>
            </w:r>
          </w:p>
        </w:tc>
        <w:tc>
          <w:tcPr>
            <w:tcW w:w="3339" w:type="dxa"/>
          </w:tcPr>
          <w:p>
            <w:pPr>
              <w:pStyle w:val="TableParagraph"/>
              <w:tabs>
                <w:tab w:pos="848" w:val="left" w:leader="none"/>
              </w:tabs>
              <w:ind w:left="303"/>
              <w:rPr>
                <w:sz w:val="18"/>
              </w:rPr>
            </w:pPr>
            <w:r>
              <w:rPr>
                <w:w w:val="105"/>
                <w:sz w:val="18"/>
              </w:rPr>
              <w:t>10-</w:t>
            </w:r>
            <w:r>
              <w:rPr>
                <w:rFonts w:ascii="Times New Roman"/>
                <w:w w:val="105"/>
                <w:sz w:val="18"/>
              </w:rPr>
              <w:tab/>
            </w:r>
            <w:r>
              <w:rPr>
                <w:w w:val="105"/>
                <w:sz w:val="18"/>
              </w:rPr>
              <w:t>bromo-11-phenylundecanoic</w:t>
            </w:r>
          </w:p>
        </w:tc>
        <w:tc>
          <w:tcPr>
            <w:tcW w:w="1127" w:type="dxa"/>
          </w:tcPr>
          <w:p>
            <w:pPr>
              <w:pStyle w:val="TableParagraph"/>
              <w:rPr>
                <w:sz w:val="18"/>
              </w:rPr>
            </w:pPr>
            <w:r>
              <w:rPr>
                <w:w w:val="105"/>
                <w:sz w:val="18"/>
              </w:rPr>
              <w:t>2376</w:t>
            </w:r>
          </w:p>
        </w:tc>
        <w:tc>
          <w:tcPr>
            <w:tcW w:w="1046" w:type="dxa"/>
          </w:tcPr>
          <w:p>
            <w:pPr>
              <w:pStyle w:val="TableParagraph"/>
              <w:ind w:left="162"/>
              <w:rPr>
                <w:sz w:val="18"/>
              </w:rPr>
            </w:pPr>
            <w:r>
              <w:rPr>
                <w:w w:val="105"/>
                <w:sz w:val="18"/>
              </w:rPr>
              <w:t>22.996</w:t>
            </w:r>
          </w:p>
        </w:tc>
        <w:tc>
          <w:tcPr>
            <w:tcW w:w="1352" w:type="dxa"/>
          </w:tcPr>
          <w:p>
            <w:pPr>
              <w:pStyle w:val="TableParagraph"/>
              <w:ind w:left="134"/>
              <w:rPr>
                <w:sz w:val="18"/>
              </w:rPr>
            </w:pPr>
            <w:r>
              <w:rPr>
                <w:w w:val="105"/>
                <w:sz w:val="18"/>
              </w:rPr>
              <w:t>0.75</w:t>
            </w:r>
          </w:p>
        </w:tc>
        <w:tc>
          <w:tcPr>
            <w:tcW w:w="1305" w:type="dxa"/>
          </w:tcPr>
          <w:p>
            <w:pPr>
              <w:pStyle w:val="TableParagraph"/>
              <w:ind w:left="138"/>
              <w:rPr>
                <w:sz w:val="18"/>
              </w:rPr>
            </w:pPr>
            <w:r>
              <w:rPr>
                <w:w w:val="105"/>
                <w:sz w:val="18"/>
              </w:rPr>
              <w:t>340</w:t>
            </w:r>
          </w:p>
        </w:tc>
      </w:tr>
      <w:tr>
        <w:trPr>
          <w:trHeight w:val="218" w:hRule="atLeast"/>
        </w:trPr>
        <w:tc>
          <w:tcPr>
            <w:tcW w:w="836" w:type="dxa"/>
          </w:tcPr>
          <w:p>
            <w:pPr>
              <w:pStyle w:val="TableParagraph"/>
              <w:spacing w:line="240" w:lineRule="auto" w:before="0"/>
              <w:ind w:left="0"/>
              <w:rPr>
                <w:rFonts w:ascii="Times New Roman"/>
                <w:sz w:val="14"/>
              </w:rPr>
            </w:pPr>
          </w:p>
        </w:tc>
        <w:tc>
          <w:tcPr>
            <w:tcW w:w="3339" w:type="dxa"/>
          </w:tcPr>
          <w:p>
            <w:pPr>
              <w:pStyle w:val="TableParagraph"/>
              <w:ind w:left="303"/>
              <w:rPr>
                <w:sz w:val="18"/>
              </w:rPr>
            </w:pPr>
            <w:r>
              <w:rPr>
                <w:w w:val="105"/>
                <w:sz w:val="18"/>
              </w:rPr>
              <w:t>acid</w:t>
            </w:r>
          </w:p>
        </w:tc>
        <w:tc>
          <w:tcPr>
            <w:tcW w:w="1127" w:type="dxa"/>
          </w:tcPr>
          <w:p>
            <w:pPr>
              <w:pStyle w:val="TableParagraph"/>
              <w:spacing w:line="240" w:lineRule="auto" w:before="0"/>
              <w:ind w:left="0"/>
              <w:rPr>
                <w:rFonts w:ascii="Times New Roman"/>
                <w:sz w:val="14"/>
              </w:rPr>
            </w:pPr>
          </w:p>
        </w:tc>
        <w:tc>
          <w:tcPr>
            <w:tcW w:w="1046" w:type="dxa"/>
          </w:tcPr>
          <w:p>
            <w:pPr>
              <w:pStyle w:val="TableParagraph"/>
              <w:spacing w:line="240" w:lineRule="auto" w:before="0"/>
              <w:ind w:left="0"/>
              <w:rPr>
                <w:rFonts w:ascii="Times New Roman"/>
                <w:sz w:val="14"/>
              </w:rPr>
            </w:pPr>
          </w:p>
        </w:tc>
        <w:tc>
          <w:tcPr>
            <w:tcW w:w="1352" w:type="dxa"/>
          </w:tcPr>
          <w:p>
            <w:pPr>
              <w:pStyle w:val="TableParagraph"/>
              <w:spacing w:line="240" w:lineRule="auto" w:before="0"/>
              <w:ind w:left="0"/>
              <w:rPr>
                <w:rFonts w:ascii="Times New Roman"/>
                <w:sz w:val="14"/>
              </w:rPr>
            </w:pPr>
          </w:p>
        </w:tc>
        <w:tc>
          <w:tcPr>
            <w:tcW w:w="1305" w:type="dxa"/>
          </w:tcPr>
          <w:p>
            <w:pPr>
              <w:pStyle w:val="TableParagraph"/>
              <w:spacing w:line="240" w:lineRule="auto" w:before="0"/>
              <w:ind w:left="0"/>
              <w:rPr>
                <w:rFonts w:ascii="Times New Roman"/>
                <w:sz w:val="14"/>
              </w:rPr>
            </w:pPr>
          </w:p>
        </w:tc>
      </w:tr>
      <w:tr>
        <w:trPr>
          <w:trHeight w:val="218" w:hRule="atLeast"/>
        </w:trPr>
        <w:tc>
          <w:tcPr>
            <w:tcW w:w="836" w:type="dxa"/>
          </w:tcPr>
          <w:p>
            <w:pPr>
              <w:pStyle w:val="TableParagraph"/>
              <w:ind w:left="107"/>
              <w:rPr>
                <w:sz w:val="18"/>
              </w:rPr>
            </w:pPr>
            <w:r>
              <w:rPr>
                <w:w w:val="105"/>
                <w:sz w:val="18"/>
              </w:rPr>
              <w:t>30</w:t>
            </w:r>
          </w:p>
        </w:tc>
        <w:tc>
          <w:tcPr>
            <w:tcW w:w="3339" w:type="dxa"/>
          </w:tcPr>
          <w:p>
            <w:pPr>
              <w:pStyle w:val="TableParagraph"/>
              <w:ind w:left="303"/>
              <w:rPr>
                <w:sz w:val="18"/>
              </w:rPr>
            </w:pPr>
            <w:r>
              <w:rPr>
                <w:w w:val="105"/>
                <w:sz w:val="18"/>
              </w:rPr>
              <w:t>11-beta-hydroxyandrosterone</w:t>
            </w:r>
          </w:p>
        </w:tc>
        <w:tc>
          <w:tcPr>
            <w:tcW w:w="1127" w:type="dxa"/>
          </w:tcPr>
          <w:p>
            <w:pPr>
              <w:pStyle w:val="TableParagraph"/>
              <w:rPr>
                <w:sz w:val="18"/>
              </w:rPr>
            </w:pPr>
            <w:r>
              <w:rPr>
                <w:w w:val="105"/>
                <w:sz w:val="18"/>
              </w:rPr>
              <w:t>2316</w:t>
            </w:r>
          </w:p>
        </w:tc>
        <w:tc>
          <w:tcPr>
            <w:tcW w:w="1046" w:type="dxa"/>
          </w:tcPr>
          <w:p>
            <w:pPr>
              <w:pStyle w:val="TableParagraph"/>
              <w:ind w:left="162"/>
              <w:rPr>
                <w:sz w:val="18"/>
              </w:rPr>
            </w:pPr>
            <w:r>
              <w:rPr>
                <w:w w:val="105"/>
                <w:sz w:val="18"/>
              </w:rPr>
              <w:t>23.104</w:t>
            </w:r>
          </w:p>
        </w:tc>
        <w:tc>
          <w:tcPr>
            <w:tcW w:w="1352" w:type="dxa"/>
          </w:tcPr>
          <w:p>
            <w:pPr>
              <w:pStyle w:val="TableParagraph"/>
              <w:ind w:left="134"/>
              <w:rPr>
                <w:sz w:val="18"/>
              </w:rPr>
            </w:pPr>
            <w:r>
              <w:rPr>
                <w:w w:val="105"/>
                <w:sz w:val="18"/>
              </w:rPr>
              <w:t>1.60</w:t>
            </w:r>
          </w:p>
        </w:tc>
        <w:tc>
          <w:tcPr>
            <w:tcW w:w="1305" w:type="dxa"/>
          </w:tcPr>
          <w:p>
            <w:pPr>
              <w:pStyle w:val="TableParagraph"/>
              <w:ind w:left="138"/>
              <w:rPr>
                <w:sz w:val="18"/>
              </w:rPr>
            </w:pPr>
            <w:r>
              <w:rPr>
                <w:w w:val="105"/>
                <w:sz w:val="18"/>
              </w:rPr>
              <w:t>306</w:t>
            </w:r>
          </w:p>
        </w:tc>
      </w:tr>
      <w:tr>
        <w:trPr>
          <w:trHeight w:val="219" w:hRule="atLeast"/>
        </w:trPr>
        <w:tc>
          <w:tcPr>
            <w:tcW w:w="836" w:type="dxa"/>
          </w:tcPr>
          <w:p>
            <w:pPr>
              <w:pStyle w:val="TableParagraph"/>
              <w:spacing w:line="192" w:lineRule="exact"/>
              <w:ind w:left="107"/>
              <w:rPr>
                <w:sz w:val="18"/>
              </w:rPr>
            </w:pPr>
            <w:r>
              <w:rPr>
                <w:w w:val="105"/>
                <w:sz w:val="18"/>
              </w:rPr>
              <w:t>31</w:t>
            </w:r>
          </w:p>
        </w:tc>
        <w:tc>
          <w:tcPr>
            <w:tcW w:w="3339" w:type="dxa"/>
          </w:tcPr>
          <w:p>
            <w:pPr>
              <w:pStyle w:val="TableParagraph"/>
              <w:spacing w:line="192" w:lineRule="exact"/>
              <w:ind w:left="303"/>
              <w:rPr>
                <w:sz w:val="18"/>
              </w:rPr>
            </w:pPr>
            <w:r>
              <w:rPr>
                <w:w w:val="105"/>
                <w:sz w:val="18"/>
              </w:rPr>
              <w:t>1-phenanthrenemethanol,1,2,3,4</w:t>
            </w:r>
          </w:p>
        </w:tc>
        <w:tc>
          <w:tcPr>
            <w:tcW w:w="1127" w:type="dxa"/>
          </w:tcPr>
          <w:p>
            <w:pPr>
              <w:pStyle w:val="TableParagraph"/>
              <w:spacing w:line="192" w:lineRule="exact"/>
              <w:rPr>
                <w:sz w:val="18"/>
              </w:rPr>
            </w:pPr>
            <w:r>
              <w:rPr>
                <w:w w:val="105"/>
                <w:sz w:val="18"/>
              </w:rPr>
              <w:t>2247</w:t>
            </w:r>
          </w:p>
        </w:tc>
        <w:tc>
          <w:tcPr>
            <w:tcW w:w="1046" w:type="dxa"/>
          </w:tcPr>
          <w:p>
            <w:pPr>
              <w:pStyle w:val="TableParagraph"/>
              <w:spacing w:line="192" w:lineRule="exact"/>
              <w:ind w:left="162"/>
              <w:rPr>
                <w:sz w:val="18"/>
              </w:rPr>
            </w:pPr>
            <w:r>
              <w:rPr>
                <w:w w:val="105"/>
                <w:sz w:val="18"/>
              </w:rPr>
              <w:t>23.579</w:t>
            </w:r>
          </w:p>
        </w:tc>
        <w:tc>
          <w:tcPr>
            <w:tcW w:w="1352" w:type="dxa"/>
          </w:tcPr>
          <w:p>
            <w:pPr>
              <w:pStyle w:val="TableParagraph"/>
              <w:spacing w:line="192" w:lineRule="exact"/>
              <w:ind w:left="134"/>
              <w:rPr>
                <w:sz w:val="18"/>
              </w:rPr>
            </w:pPr>
            <w:r>
              <w:rPr>
                <w:w w:val="105"/>
                <w:sz w:val="18"/>
              </w:rPr>
              <w:t>0.65</w:t>
            </w:r>
          </w:p>
        </w:tc>
        <w:tc>
          <w:tcPr>
            <w:tcW w:w="1305" w:type="dxa"/>
          </w:tcPr>
          <w:p>
            <w:pPr>
              <w:pStyle w:val="TableParagraph"/>
              <w:spacing w:line="192" w:lineRule="exact"/>
              <w:ind w:left="138"/>
              <w:rPr>
                <w:sz w:val="18"/>
              </w:rPr>
            </w:pPr>
            <w:r>
              <w:rPr>
                <w:w w:val="105"/>
                <w:sz w:val="18"/>
              </w:rPr>
              <w:t>286</w:t>
            </w:r>
          </w:p>
        </w:tc>
      </w:tr>
      <w:tr>
        <w:trPr>
          <w:trHeight w:val="227" w:hRule="atLeast"/>
        </w:trPr>
        <w:tc>
          <w:tcPr>
            <w:tcW w:w="836" w:type="dxa"/>
            <w:tcBorders>
              <w:bottom w:val="single" w:sz="4" w:space="0" w:color="000000"/>
            </w:tcBorders>
          </w:tcPr>
          <w:p>
            <w:pPr>
              <w:pStyle w:val="TableParagraph"/>
              <w:spacing w:line="199" w:lineRule="exact" w:before="8"/>
              <w:ind w:left="107"/>
              <w:rPr>
                <w:sz w:val="18"/>
              </w:rPr>
            </w:pPr>
            <w:r>
              <w:rPr>
                <w:w w:val="105"/>
                <w:sz w:val="18"/>
              </w:rPr>
              <w:t>32</w:t>
            </w:r>
          </w:p>
        </w:tc>
        <w:tc>
          <w:tcPr>
            <w:tcW w:w="3339" w:type="dxa"/>
            <w:tcBorders>
              <w:bottom w:val="single" w:sz="4" w:space="0" w:color="000000"/>
            </w:tcBorders>
          </w:tcPr>
          <w:p>
            <w:pPr>
              <w:pStyle w:val="TableParagraph"/>
              <w:spacing w:line="199" w:lineRule="exact" w:before="8"/>
              <w:ind w:left="303"/>
              <w:rPr>
                <w:sz w:val="18"/>
              </w:rPr>
            </w:pPr>
            <w:r>
              <w:rPr>
                <w:w w:val="105"/>
                <w:sz w:val="18"/>
              </w:rPr>
              <w:t>Squelene</w:t>
            </w:r>
          </w:p>
        </w:tc>
        <w:tc>
          <w:tcPr>
            <w:tcW w:w="1127" w:type="dxa"/>
            <w:tcBorders>
              <w:bottom w:val="single" w:sz="4" w:space="0" w:color="000000"/>
            </w:tcBorders>
          </w:tcPr>
          <w:p>
            <w:pPr>
              <w:pStyle w:val="TableParagraph"/>
              <w:spacing w:line="199" w:lineRule="exact" w:before="8"/>
              <w:rPr>
                <w:sz w:val="18"/>
              </w:rPr>
            </w:pPr>
            <w:r>
              <w:rPr>
                <w:w w:val="105"/>
                <w:sz w:val="18"/>
              </w:rPr>
              <w:t>2914</w:t>
            </w:r>
          </w:p>
        </w:tc>
        <w:tc>
          <w:tcPr>
            <w:tcW w:w="1046" w:type="dxa"/>
            <w:tcBorders>
              <w:bottom w:val="single" w:sz="4" w:space="0" w:color="000000"/>
            </w:tcBorders>
          </w:tcPr>
          <w:p>
            <w:pPr>
              <w:pStyle w:val="TableParagraph"/>
              <w:spacing w:line="199" w:lineRule="exact" w:before="8"/>
              <w:ind w:left="162"/>
              <w:rPr>
                <w:sz w:val="18"/>
              </w:rPr>
            </w:pPr>
            <w:r>
              <w:rPr>
                <w:w w:val="105"/>
                <w:sz w:val="18"/>
              </w:rPr>
              <w:t>27.828</w:t>
            </w:r>
          </w:p>
        </w:tc>
        <w:tc>
          <w:tcPr>
            <w:tcW w:w="1352" w:type="dxa"/>
            <w:tcBorders>
              <w:bottom w:val="single" w:sz="4" w:space="0" w:color="000000"/>
            </w:tcBorders>
          </w:tcPr>
          <w:p>
            <w:pPr>
              <w:pStyle w:val="TableParagraph"/>
              <w:spacing w:line="199" w:lineRule="exact" w:before="8"/>
              <w:ind w:left="134"/>
              <w:rPr>
                <w:sz w:val="18"/>
              </w:rPr>
            </w:pPr>
            <w:r>
              <w:rPr>
                <w:w w:val="105"/>
                <w:sz w:val="18"/>
              </w:rPr>
              <w:t>2.75</w:t>
            </w:r>
          </w:p>
        </w:tc>
        <w:tc>
          <w:tcPr>
            <w:tcW w:w="1305" w:type="dxa"/>
            <w:tcBorders>
              <w:bottom w:val="single" w:sz="4" w:space="0" w:color="000000"/>
            </w:tcBorders>
          </w:tcPr>
          <w:p>
            <w:pPr>
              <w:pStyle w:val="TableParagraph"/>
              <w:spacing w:line="199" w:lineRule="exact" w:before="8"/>
              <w:ind w:left="138"/>
              <w:rPr>
                <w:sz w:val="18"/>
              </w:rPr>
            </w:pPr>
            <w:r>
              <w:rPr>
                <w:w w:val="105"/>
                <w:sz w:val="18"/>
              </w:rPr>
              <w:t>410</w:t>
            </w:r>
          </w:p>
        </w:tc>
      </w:tr>
    </w:tbl>
    <w:p>
      <w:pPr>
        <w:spacing w:after="0" w:line="199" w:lineRule="exact"/>
        <w:rPr>
          <w:sz w:val="18"/>
        </w:rPr>
        <w:sectPr>
          <w:type w:val="continuous"/>
          <w:pgSz w:w="12240" w:h="15840"/>
          <w:pgMar w:top="1160" w:bottom="280" w:left="1660" w:right="1360"/>
        </w:sectPr>
      </w:pPr>
    </w:p>
    <w:p>
      <w:pPr>
        <w:pStyle w:val="BodyText"/>
        <w:spacing w:before="6"/>
        <w:jc w:val="left"/>
        <w:rPr>
          <w:sz w:val="9"/>
        </w:rPr>
      </w:pPr>
    </w:p>
    <w:p>
      <w:pPr>
        <w:spacing w:before="107" w:after="13"/>
        <w:ind w:left="212" w:right="0" w:firstLine="0"/>
        <w:jc w:val="left"/>
        <w:rPr>
          <w:b/>
          <w:sz w:val="18"/>
        </w:rPr>
      </w:pPr>
      <w:r>
        <w:rPr>
          <w:b/>
          <w:w w:val="105"/>
          <w:sz w:val="18"/>
        </w:rPr>
        <w:t>Table 3: Chemical Constituents of </w:t>
      </w:r>
      <w:r>
        <w:rPr>
          <w:b/>
          <w:i/>
          <w:w w:val="105"/>
          <w:sz w:val="18"/>
        </w:rPr>
        <w:t>O. gratissimum </w:t>
      </w:r>
      <w:r>
        <w:rPr>
          <w:b/>
          <w:w w:val="105"/>
          <w:sz w:val="18"/>
        </w:rPr>
        <w:t>Leave Oils and their Relative Proportion</w:t>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1"/>
        <w:gridCol w:w="2585"/>
        <w:gridCol w:w="1068"/>
        <w:gridCol w:w="1281"/>
        <w:gridCol w:w="1533"/>
        <w:gridCol w:w="1167"/>
      </w:tblGrid>
      <w:tr>
        <w:trPr>
          <w:trHeight w:val="433" w:hRule="atLeast"/>
        </w:trPr>
        <w:tc>
          <w:tcPr>
            <w:tcW w:w="1081" w:type="dxa"/>
            <w:tcBorders>
              <w:top w:val="single" w:sz="4" w:space="0" w:color="000000"/>
              <w:bottom w:val="single" w:sz="4" w:space="0" w:color="000000"/>
            </w:tcBorders>
          </w:tcPr>
          <w:p>
            <w:pPr>
              <w:pStyle w:val="TableParagraph"/>
              <w:spacing w:line="208" w:lineRule="exact" w:before="0"/>
              <w:ind w:left="107"/>
              <w:rPr>
                <w:b/>
                <w:sz w:val="18"/>
              </w:rPr>
            </w:pPr>
            <w:r>
              <w:rPr>
                <w:b/>
                <w:w w:val="105"/>
                <w:sz w:val="18"/>
              </w:rPr>
              <w:t>Peaks</w:t>
            </w:r>
          </w:p>
        </w:tc>
        <w:tc>
          <w:tcPr>
            <w:tcW w:w="2585" w:type="dxa"/>
            <w:tcBorders>
              <w:top w:val="single" w:sz="4" w:space="0" w:color="000000"/>
              <w:bottom w:val="single" w:sz="4" w:space="0" w:color="000000"/>
            </w:tcBorders>
          </w:tcPr>
          <w:p>
            <w:pPr>
              <w:pStyle w:val="TableParagraph"/>
              <w:spacing w:line="208" w:lineRule="exact" w:before="0"/>
              <w:ind w:left="466"/>
              <w:rPr>
                <w:b/>
                <w:sz w:val="18"/>
              </w:rPr>
            </w:pPr>
            <w:r>
              <w:rPr>
                <w:b/>
                <w:w w:val="105"/>
                <w:sz w:val="18"/>
              </w:rPr>
              <w:t>Compound</w:t>
            </w:r>
          </w:p>
        </w:tc>
        <w:tc>
          <w:tcPr>
            <w:tcW w:w="1068" w:type="dxa"/>
            <w:tcBorders>
              <w:top w:val="single" w:sz="4" w:space="0" w:color="000000"/>
              <w:bottom w:val="single" w:sz="4" w:space="0" w:color="000000"/>
            </w:tcBorders>
          </w:tcPr>
          <w:p>
            <w:pPr>
              <w:pStyle w:val="TableParagraph"/>
              <w:spacing w:line="208" w:lineRule="exact" w:before="0"/>
              <w:rPr>
                <w:b/>
                <w:sz w:val="18"/>
              </w:rPr>
            </w:pPr>
            <w:r>
              <w:rPr>
                <w:b/>
                <w:w w:val="105"/>
                <w:sz w:val="18"/>
              </w:rPr>
              <w:t>Retention</w:t>
            </w:r>
          </w:p>
          <w:p>
            <w:pPr>
              <w:pStyle w:val="TableParagraph"/>
              <w:spacing w:line="202" w:lineRule="exact" w:before="9"/>
              <w:rPr>
                <w:b/>
                <w:sz w:val="18"/>
              </w:rPr>
            </w:pPr>
            <w:r>
              <w:rPr>
                <w:b/>
                <w:w w:val="105"/>
                <w:sz w:val="18"/>
              </w:rPr>
              <w:t>index</w:t>
            </w:r>
          </w:p>
        </w:tc>
        <w:tc>
          <w:tcPr>
            <w:tcW w:w="1281" w:type="dxa"/>
            <w:tcBorders>
              <w:top w:val="single" w:sz="4" w:space="0" w:color="000000"/>
              <w:bottom w:val="single" w:sz="4" w:space="0" w:color="000000"/>
            </w:tcBorders>
          </w:tcPr>
          <w:p>
            <w:pPr>
              <w:pStyle w:val="TableParagraph"/>
              <w:spacing w:line="208" w:lineRule="exact" w:before="0"/>
              <w:rPr>
                <w:b/>
                <w:sz w:val="18"/>
              </w:rPr>
            </w:pPr>
            <w:r>
              <w:rPr>
                <w:b/>
                <w:w w:val="105"/>
                <w:sz w:val="18"/>
              </w:rPr>
              <w:t>Retention</w:t>
            </w:r>
          </w:p>
          <w:p>
            <w:pPr>
              <w:pStyle w:val="TableParagraph"/>
              <w:spacing w:line="202" w:lineRule="exact" w:before="9"/>
              <w:rPr>
                <w:b/>
                <w:sz w:val="18"/>
              </w:rPr>
            </w:pPr>
            <w:r>
              <w:rPr>
                <w:b/>
                <w:w w:val="105"/>
                <w:sz w:val="18"/>
              </w:rPr>
              <w:t>time</w:t>
            </w:r>
          </w:p>
        </w:tc>
        <w:tc>
          <w:tcPr>
            <w:tcW w:w="1533" w:type="dxa"/>
            <w:tcBorders>
              <w:top w:val="single" w:sz="4" w:space="0" w:color="000000"/>
              <w:bottom w:val="single" w:sz="4" w:space="0" w:color="000000"/>
            </w:tcBorders>
          </w:tcPr>
          <w:p>
            <w:pPr>
              <w:pStyle w:val="TableParagraph"/>
              <w:spacing w:line="208" w:lineRule="exact" w:before="0"/>
              <w:ind w:left="311"/>
              <w:rPr>
                <w:b/>
                <w:sz w:val="18"/>
              </w:rPr>
            </w:pPr>
            <w:r>
              <w:rPr>
                <w:b/>
                <w:w w:val="105"/>
                <w:sz w:val="18"/>
              </w:rPr>
              <w:t>%chemical</w:t>
            </w:r>
          </w:p>
          <w:p>
            <w:pPr>
              <w:pStyle w:val="TableParagraph"/>
              <w:spacing w:line="202" w:lineRule="exact" w:before="9"/>
              <w:ind w:left="311"/>
              <w:rPr>
                <w:b/>
                <w:sz w:val="18"/>
              </w:rPr>
            </w:pPr>
            <w:r>
              <w:rPr>
                <w:b/>
                <w:w w:val="105"/>
                <w:sz w:val="18"/>
              </w:rPr>
              <w:t>Composition</w:t>
            </w:r>
          </w:p>
        </w:tc>
        <w:tc>
          <w:tcPr>
            <w:tcW w:w="1167" w:type="dxa"/>
            <w:tcBorders>
              <w:top w:val="single" w:sz="4" w:space="0" w:color="000000"/>
              <w:bottom w:val="single" w:sz="4" w:space="0" w:color="000000"/>
            </w:tcBorders>
          </w:tcPr>
          <w:p>
            <w:pPr>
              <w:pStyle w:val="TableParagraph"/>
              <w:spacing w:line="208" w:lineRule="exact" w:before="0"/>
              <w:ind w:left="134"/>
              <w:rPr>
                <w:b/>
                <w:sz w:val="18"/>
              </w:rPr>
            </w:pPr>
            <w:r>
              <w:rPr>
                <w:b/>
                <w:w w:val="105"/>
                <w:sz w:val="18"/>
              </w:rPr>
              <w:t>Molecular</w:t>
            </w:r>
          </w:p>
          <w:p>
            <w:pPr>
              <w:pStyle w:val="TableParagraph"/>
              <w:spacing w:line="202" w:lineRule="exact" w:before="9"/>
              <w:ind w:left="134"/>
              <w:rPr>
                <w:b/>
                <w:sz w:val="18"/>
              </w:rPr>
            </w:pPr>
            <w:r>
              <w:rPr>
                <w:b/>
                <w:w w:val="105"/>
                <w:sz w:val="18"/>
              </w:rPr>
              <w:t>Weight</w:t>
            </w:r>
          </w:p>
        </w:tc>
      </w:tr>
      <w:tr>
        <w:trPr>
          <w:trHeight w:val="214" w:hRule="atLeast"/>
        </w:trPr>
        <w:tc>
          <w:tcPr>
            <w:tcW w:w="1081" w:type="dxa"/>
            <w:tcBorders>
              <w:top w:val="single" w:sz="4" w:space="0" w:color="000000"/>
            </w:tcBorders>
          </w:tcPr>
          <w:p>
            <w:pPr>
              <w:pStyle w:val="TableParagraph"/>
              <w:spacing w:line="189" w:lineRule="exact" w:before="0"/>
              <w:ind w:left="107"/>
              <w:rPr>
                <w:sz w:val="18"/>
              </w:rPr>
            </w:pPr>
            <w:r>
              <w:rPr>
                <w:w w:val="104"/>
                <w:sz w:val="18"/>
              </w:rPr>
              <w:t>1</w:t>
            </w:r>
          </w:p>
        </w:tc>
        <w:tc>
          <w:tcPr>
            <w:tcW w:w="2585" w:type="dxa"/>
            <w:tcBorders>
              <w:top w:val="single" w:sz="4" w:space="0" w:color="000000"/>
            </w:tcBorders>
          </w:tcPr>
          <w:p>
            <w:pPr>
              <w:pStyle w:val="TableParagraph"/>
              <w:spacing w:line="189" w:lineRule="exact" w:before="0"/>
              <w:ind w:left="466"/>
              <w:rPr>
                <w:sz w:val="18"/>
              </w:rPr>
            </w:pPr>
            <w:r>
              <w:rPr>
                <w:w w:val="105"/>
                <w:sz w:val="18"/>
              </w:rPr>
              <w:t>2-tert-butylphenol</w:t>
            </w:r>
          </w:p>
        </w:tc>
        <w:tc>
          <w:tcPr>
            <w:tcW w:w="1068" w:type="dxa"/>
            <w:tcBorders>
              <w:top w:val="single" w:sz="4" w:space="0" w:color="000000"/>
            </w:tcBorders>
          </w:tcPr>
          <w:p>
            <w:pPr>
              <w:pStyle w:val="TableParagraph"/>
              <w:spacing w:line="189" w:lineRule="exact" w:before="0"/>
              <w:rPr>
                <w:sz w:val="18"/>
              </w:rPr>
            </w:pPr>
            <w:r>
              <w:rPr>
                <w:w w:val="105"/>
                <w:sz w:val="18"/>
              </w:rPr>
              <w:t>1223</w:t>
            </w:r>
          </w:p>
        </w:tc>
        <w:tc>
          <w:tcPr>
            <w:tcW w:w="1281" w:type="dxa"/>
            <w:tcBorders>
              <w:top w:val="single" w:sz="4" w:space="0" w:color="000000"/>
            </w:tcBorders>
          </w:tcPr>
          <w:p>
            <w:pPr>
              <w:pStyle w:val="TableParagraph"/>
              <w:spacing w:line="189" w:lineRule="exact" w:before="0"/>
              <w:rPr>
                <w:sz w:val="18"/>
              </w:rPr>
            </w:pPr>
            <w:r>
              <w:rPr>
                <w:w w:val="105"/>
                <w:sz w:val="18"/>
              </w:rPr>
              <w:t>8.525</w:t>
            </w:r>
          </w:p>
        </w:tc>
        <w:tc>
          <w:tcPr>
            <w:tcW w:w="1533" w:type="dxa"/>
            <w:tcBorders>
              <w:top w:val="single" w:sz="4" w:space="0" w:color="000000"/>
            </w:tcBorders>
          </w:tcPr>
          <w:p>
            <w:pPr>
              <w:pStyle w:val="TableParagraph"/>
              <w:spacing w:line="189" w:lineRule="exact" w:before="0"/>
              <w:ind w:left="311"/>
              <w:rPr>
                <w:sz w:val="18"/>
              </w:rPr>
            </w:pPr>
            <w:r>
              <w:rPr>
                <w:w w:val="105"/>
                <w:sz w:val="18"/>
              </w:rPr>
              <w:t>9.29</w:t>
            </w:r>
          </w:p>
        </w:tc>
        <w:tc>
          <w:tcPr>
            <w:tcW w:w="1167" w:type="dxa"/>
            <w:tcBorders>
              <w:top w:val="single" w:sz="4" w:space="0" w:color="000000"/>
            </w:tcBorders>
          </w:tcPr>
          <w:p>
            <w:pPr>
              <w:pStyle w:val="TableParagraph"/>
              <w:spacing w:line="189" w:lineRule="exact" w:before="0"/>
              <w:ind w:left="134"/>
              <w:rPr>
                <w:sz w:val="18"/>
              </w:rPr>
            </w:pPr>
            <w:r>
              <w:rPr>
                <w:w w:val="105"/>
                <w:sz w:val="18"/>
              </w:rPr>
              <w:t>150</w:t>
            </w:r>
          </w:p>
        </w:tc>
      </w:tr>
      <w:tr>
        <w:trPr>
          <w:trHeight w:val="219" w:hRule="atLeast"/>
        </w:trPr>
        <w:tc>
          <w:tcPr>
            <w:tcW w:w="1081" w:type="dxa"/>
          </w:tcPr>
          <w:p>
            <w:pPr>
              <w:pStyle w:val="TableParagraph"/>
              <w:spacing w:before="8"/>
              <w:ind w:left="107"/>
              <w:rPr>
                <w:sz w:val="18"/>
              </w:rPr>
            </w:pPr>
            <w:r>
              <w:rPr>
                <w:w w:val="104"/>
                <w:sz w:val="18"/>
              </w:rPr>
              <w:t>2</w:t>
            </w:r>
          </w:p>
        </w:tc>
        <w:tc>
          <w:tcPr>
            <w:tcW w:w="2585" w:type="dxa"/>
          </w:tcPr>
          <w:p>
            <w:pPr>
              <w:pStyle w:val="TableParagraph"/>
              <w:spacing w:before="8"/>
              <w:ind w:left="466"/>
              <w:rPr>
                <w:sz w:val="18"/>
              </w:rPr>
            </w:pPr>
            <w:r>
              <w:rPr>
                <w:w w:val="105"/>
                <w:sz w:val="18"/>
              </w:rPr>
              <w:t>α-farnesene</w:t>
            </w:r>
          </w:p>
        </w:tc>
        <w:tc>
          <w:tcPr>
            <w:tcW w:w="1068" w:type="dxa"/>
          </w:tcPr>
          <w:p>
            <w:pPr>
              <w:pStyle w:val="TableParagraph"/>
              <w:spacing w:before="8"/>
              <w:rPr>
                <w:sz w:val="18"/>
              </w:rPr>
            </w:pPr>
            <w:r>
              <w:rPr>
                <w:w w:val="105"/>
                <w:sz w:val="18"/>
              </w:rPr>
              <w:t>1458</w:t>
            </w:r>
          </w:p>
        </w:tc>
        <w:tc>
          <w:tcPr>
            <w:tcW w:w="1281" w:type="dxa"/>
          </w:tcPr>
          <w:p>
            <w:pPr>
              <w:pStyle w:val="TableParagraph"/>
              <w:spacing w:before="8"/>
              <w:rPr>
                <w:sz w:val="18"/>
              </w:rPr>
            </w:pPr>
            <w:r>
              <w:rPr>
                <w:w w:val="105"/>
                <w:sz w:val="18"/>
              </w:rPr>
              <w:t>10.143</w:t>
            </w:r>
          </w:p>
        </w:tc>
        <w:tc>
          <w:tcPr>
            <w:tcW w:w="1533" w:type="dxa"/>
          </w:tcPr>
          <w:p>
            <w:pPr>
              <w:pStyle w:val="TableParagraph"/>
              <w:spacing w:before="8"/>
              <w:ind w:left="311"/>
              <w:rPr>
                <w:sz w:val="18"/>
              </w:rPr>
            </w:pPr>
            <w:r>
              <w:rPr>
                <w:w w:val="105"/>
                <w:sz w:val="18"/>
              </w:rPr>
              <w:t>1.49</w:t>
            </w:r>
          </w:p>
        </w:tc>
        <w:tc>
          <w:tcPr>
            <w:tcW w:w="1167" w:type="dxa"/>
          </w:tcPr>
          <w:p>
            <w:pPr>
              <w:pStyle w:val="TableParagraph"/>
              <w:spacing w:before="8"/>
              <w:ind w:left="134"/>
              <w:rPr>
                <w:sz w:val="18"/>
              </w:rPr>
            </w:pPr>
            <w:r>
              <w:rPr>
                <w:w w:val="105"/>
                <w:sz w:val="18"/>
              </w:rPr>
              <w:t>204</w:t>
            </w:r>
          </w:p>
        </w:tc>
      </w:tr>
      <w:tr>
        <w:trPr>
          <w:trHeight w:val="217" w:hRule="atLeast"/>
        </w:trPr>
        <w:tc>
          <w:tcPr>
            <w:tcW w:w="1081" w:type="dxa"/>
          </w:tcPr>
          <w:p>
            <w:pPr>
              <w:pStyle w:val="TableParagraph"/>
              <w:spacing w:line="190" w:lineRule="exact"/>
              <w:ind w:left="107"/>
              <w:rPr>
                <w:sz w:val="18"/>
              </w:rPr>
            </w:pPr>
            <w:r>
              <w:rPr>
                <w:w w:val="104"/>
                <w:sz w:val="18"/>
              </w:rPr>
              <w:t>3</w:t>
            </w:r>
          </w:p>
        </w:tc>
        <w:tc>
          <w:tcPr>
            <w:tcW w:w="2585" w:type="dxa"/>
          </w:tcPr>
          <w:p>
            <w:pPr>
              <w:pStyle w:val="TableParagraph"/>
              <w:spacing w:line="190" w:lineRule="exact"/>
              <w:ind w:left="466"/>
              <w:rPr>
                <w:sz w:val="18"/>
              </w:rPr>
            </w:pPr>
            <w:r>
              <w:rPr>
                <w:w w:val="105"/>
                <w:sz w:val="18"/>
              </w:rPr>
              <w:t>α-seline</w:t>
            </w:r>
          </w:p>
        </w:tc>
        <w:tc>
          <w:tcPr>
            <w:tcW w:w="1068" w:type="dxa"/>
          </w:tcPr>
          <w:p>
            <w:pPr>
              <w:pStyle w:val="TableParagraph"/>
              <w:spacing w:line="190" w:lineRule="exact"/>
              <w:rPr>
                <w:sz w:val="18"/>
              </w:rPr>
            </w:pPr>
            <w:r>
              <w:rPr>
                <w:w w:val="105"/>
                <w:sz w:val="18"/>
              </w:rPr>
              <w:t>1474</w:t>
            </w:r>
          </w:p>
        </w:tc>
        <w:tc>
          <w:tcPr>
            <w:tcW w:w="1281" w:type="dxa"/>
          </w:tcPr>
          <w:p>
            <w:pPr>
              <w:pStyle w:val="TableParagraph"/>
              <w:spacing w:line="190" w:lineRule="exact"/>
              <w:rPr>
                <w:sz w:val="18"/>
              </w:rPr>
            </w:pPr>
            <w:r>
              <w:rPr>
                <w:w w:val="105"/>
                <w:sz w:val="18"/>
              </w:rPr>
              <w:t>11.021</w:t>
            </w:r>
          </w:p>
        </w:tc>
        <w:tc>
          <w:tcPr>
            <w:tcW w:w="1533" w:type="dxa"/>
          </w:tcPr>
          <w:p>
            <w:pPr>
              <w:pStyle w:val="TableParagraph"/>
              <w:spacing w:line="190" w:lineRule="exact"/>
              <w:ind w:left="311"/>
              <w:rPr>
                <w:sz w:val="18"/>
              </w:rPr>
            </w:pPr>
            <w:r>
              <w:rPr>
                <w:w w:val="105"/>
                <w:sz w:val="18"/>
              </w:rPr>
              <w:t>1.18</w:t>
            </w:r>
          </w:p>
        </w:tc>
        <w:tc>
          <w:tcPr>
            <w:tcW w:w="1167" w:type="dxa"/>
          </w:tcPr>
          <w:p>
            <w:pPr>
              <w:pStyle w:val="TableParagraph"/>
              <w:spacing w:line="190" w:lineRule="exact"/>
              <w:ind w:left="134"/>
              <w:rPr>
                <w:sz w:val="18"/>
              </w:rPr>
            </w:pPr>
            <w:r>
              <w:rPr>
                <w:w w:val="105"/>
                <w:sz w:val="18"/>
              </w:rPr>
              <w:t>204</w:t>
            </w:r>
          </w:p>
        </w:tc>
      </w:tr>
      <w:tr>
        <w:trPr>
          <w:trHeight w:val="218" w:hRule="atLeast"/>
        </w:trPr>
        <w:tc>
          <w:tcPr>
            <w:tcW w:w="1081" w:type="dxa"/>
          </w:tcPr>
          <w:p>
            <w:pPr>
              <w:pStyle w:val="TableParagraph"/>
              <w:spacing w:line="192" w:lineRule="exact" w:before="6"/>
              <w:ind w:left="107"/>
              <w:rPr>
                <w:sz w:val="18"/>
              </w:rPr>
            </w:pPr>
            <w:r>
              <w:rPr>
                <w:w w:val="104"/>
                <w:sz w:val="18"/>
              </w:rPr>
              <w:t>4</w:t>
            </w:r>
          </w:p>
        </w:tc>
        <w:tc>
          <w:tcPr>
            <w:tcW w:w="2585" w:type="dxa"/>
          </w:tcPr>
          <w:p>
            <w:pPr>
              <w:pStyle w:val="TableParagraph"/>
              <w:spacing w:line="192" w:lineRule="exact" w:before="6"/>
              <w:ind w:left="466"/>
              <w:rPr>
                <w:sz w:val="18"/>
              </w:rPr>
            </w:pPr>
            <w:r>
              <w:rPr>
                <w:w w:val="105"/>
                <w:sz w:val="18"/>
              </w:rPr>
              <w:t>Cis-2-α-</w:t>
            </w:r>
          </w:p>
        </w:tc>
        <w:tc>
          <w:tcPr>
            <w:tcW w:w="1068" w:type="dxa"/>
          </w:tcPr>
          <w:p>
            <w:pPr>
              <w:pStyle w:val="TableParagraph"/>
              <w:spacing w:line="192" w:lineRule="exact" w:before="6"/>
              <w:rPr>
                <w:sz w:val="18"/>
              </w:rPr>
            </w:pPr>
            <w:r>
              <w:rPr>
                <w:w w:val="105"/>
                <w:sz w:val="18"/>
              </w:rPr>
              <w:t>1934</w:t>
            </w:r>
          </w:p>
        </w:tc>
        <w:tc>
          <w:tcPr>
            <w:tcW w:w="1281" w:type="dxa"/>
          </w:tcPr>
          <w:p>
            <w:pPr>
              <w:pStyle w:val="TableParagraph"/>
              <w:spacing w:line="192" w:lineRule="exact" w:before="6"/>
              <w:rPr>
                <w:sz w:val="18"/>
              </w:rPr>
            </w:pPr>
            <w:r>
              <w:rPr>
                <w:w w:val="105"/>
                <w:sz w:val="18"/>
              </w:rPr>
              <w:t>12.235</w:t>
            </w:r>
          </w:p>
        </w:tc>
        <w:tc>
          <w:tcPr>
            <w:tcW w:w="1533" w:type="dxa"/>
          </w:tcPr>
          <w:p>
            <w:pPr>
              <w:pStyle w:val="TableParagraph"/>
              <w:spacing w:line="192" w:lineRule="exact" w:before="6"/>
              <w:ind w:left="311"/>
              <w:rPr>
                <w:sz w:val="18"/>
              </w:rPr>
            </w:pPr>
            <w:r>
              <w:rPr>
                <w:w w:val="105"/>
                <w:sz w:val="18"/>
              </w:rPr>
              <w:t>0.77</w:t>
            </w:r>
          </w:p>
        </w:tc>
        <w:tc>
          <w:tcPr>
            <w:tcW w:w="1167" w:type="dxa"/>
          </w:tcPr>
          <w:p>
            <w:pPr>
              <w:pStyle w:val="TableParagraph"/>
              <w:spacing w:line="192" w:lineRule="exact" w:before="6"/>
              <w:ind w:left="134"/>
              <w:rPr>
                <w:sz w:val="18"/>
              </w:rPr>
            </w:pPr>
            <w:r>
              <w:rPr>
                <w:w w:val="105"/>
                <w:sz w:val="18"/>
              </w:rPr>
              <w:t>262</w:t>
            </w:r>
          </w:p>
        </w:tc>
      </w:tr>
      <w:tr>
        <w:trPr>
          <w:trHeight w:val="219" w:hRule="atLeast"/>
        </w:trPr>
        <w:tc>
          <w:tcPr>
            <w:tcW w:w="1081" w:type="dxa"/>
          </w:tcPr>
          <w:p>
            <w:pPr>
              <w:pStyle w:val="TableParagraph"/>
              <w:spacing w:line="240" w:lineRule="auto" w:before="0"/>
              <w:ind w:left="0"/>
              <w:rPr>
                <w:rFonts w:ascii="Times New Roman"/>
                <w:sz w:val="14"/>
              </w:rPr>
            </w:pPr>
          </w:p>
        </w:tc>
        <w:tc>
          <w:tcPr>
            <w:tcW w:w="2585" w:type="dxa"/>
          </w:tcPr>
          <w:p>
            <w:pPr>
              <w:pStyle w:val="TableParagraph"/>
              <w:spacing w:before="8"/>
              <w:ind w:left="466"/>
              <w:rPr>
                <w:sz w:val="18"/>
              </w:rPr>
            </w:pPr>
            <w:r>
              <w:rPr>
                <w:w w:val="105"/>
                <w:sz w:val="18"/>
              </w:rPr>
              <w:t>bisaboleneepioxide</w:t>
            </w:r>
          </w:p>
        </w:tc>
        <w:tc>
          <w:tcPr>
            <w:tcW w:w="1068" w:type="dxa"/>
          </w:tcPr>
          <w:p>
            <w:pPr>
              <w:pStyle w:val="TableParagraph"/>
              <w:spacing w:line="240" w:lineRule="auto" w:before="0"/>
              <w:ind w:left="0"/>
              <w:rPr>
                <w:rFonts w:ascii="Times New Roman"/>
                <w:sz w:val="14"/>
              </w:rPr>
            </w:pPr>
          </w:p>
        </w:tc>
        <w:tc>
          <w:tcPr>
            <w:tcW w:w="1281" w:type="dxa"/>
          </w:tcPr>
          <w:p>
            <w:pPr>
              <w:pStyle w:val="TableParagraph"/>
              <w:spacing w:line="240" w:lineRule="auto" w:before="0"/>
              <w:ind w:left="0"/>
              <w:rPr>
                <w:rFonts w:ascii="Times New Roman"/>
                <w:sz w:val="14"/>
              </w:rPr>
            </w:pPr>
          </w:p>
        </w:tc>
        <w:tc>
          <w:tcPr>
            <w:tcW w:w="1533" w:type="dxa"/>
          </w:tcPr>
          <w:p>
            <w:pPr>
              <w:pStyle w:val="TableParagraph"/>
              <w:spacing w:line="240" w:lineRule="auto" w:before="0"/>
              <w:ind w:left="0"/>
              <w:rPr>
                <w:rFonts w:ascii="Times New Roman"/>
                <w:sz w:val="14"/>
              </w:rPr>
            </w:pPr>
          </w:p>
        </w:tc>
        <w:tc>
          <w:tcPr>
            <w:tcW w:w="1167" w:type="dxa"/>
          </w:tcPr>
          <w:p>
            <w:pPr>
              <w:pStyle w:val="TableParagraph"/>
              <w:spacing w:line="240" w:lineRule="auto" w:before="0"/>
              <w:ind w:left="0"/>
              <w:rPr>
                <w:rFonts w:ascii="Times New Roman"/>
                <w:sz w:val="14"/>
              </w:rPr>
            </w:pPr>
          </w:p>
        </w:tc>
      </w:tr>
      <w:tr>
        <w:trPr>
          <w:trHeight w:val="218" w:hRule="atLeast"/>
        </w:trPr>
        <w:tc>
          <w:tcPr>
            <w:tcW w:w="1081" w:type="dxa"/>
          </w:tcPr>
          <w:p>
            <w:pPr>
              <w:pStyle w:val="TableParagraph"/>
              <w:ind w:left="107"/>
              <w:rPr>
                <w:sz w:val="18"/>
              </w:rPr>
            </w:pPr>
            <w:r>
              <w:rPr>
                <w:w w:val="104"/>
                <w:sz w:val="18"/>
              </w:rPr>
              <w:t>5</w:t>
            </w:r>
          </w:p>
        </w:tc>
        <w:tc>
          <w:tcPr>
            <w:tcW w:w="2585" w:type="dxa"/>
          </w:tcPr>
          <w:p>
            <w:pPr>
              <w:pStyle w:val="TableParagraph"/>
              <w:tabs>
                <w:tab w:pos="2130" w:val="left" w:leader="none"/>
              </w:tabs>
              <w:ind w:left="466"/>
              <w:rPr>
                <w:sz w:val="18"/>
              </w:rPr>
            </w:pPr>
            <w:r>
              <w:rPr>
                <w:w w:val="105"/>
                <w:sz w:val="18"/>
              </w:rPr>
              <w:t>Tridecanoic</w:t>
            </w:r>
            <w:r>
              <w:rPr>
                <w:rFonts w:ascii="Times New Roman"/>
                <w:w w:val="105"/>
                <w:sz w:val="18"/>
              </w:rPr>
              <w:tab/>
            </w:r>
            <w:r>
              <w:rPr>
                <w:w w:val="105"/>
                <w:sz w:val="18"/>
              </w:rPr>
              <w:t>acid</w:t>
            </w:r>
          </w:p>
        </w:tc>
        <w:tc>
          <w:tcPr>
            <w:tcW w:w="1068" w:type="dxa"/>
          </w:tcPr>
          <w:p>
            <w:pPr>
              <w:pStyle w:val="TableParagraph"/>
              <w:rPr>
                <w:sz w:val="18"/>
              </w:rPr>
            </w:pPr>
            <w:r>
              <w:rPr>
                <w:w w:val="105"/>
                <w:sz w:val="18"/>
              </w:rPr>
              <w:t>1580</w:t>
            </w:r>
          </w:p>
        </w:tc>
        <w:tc>
          <w:tcPr>
            <w:tcW w:w="1281" w:type="dxa"/>
          </w:tcPr>
          <w:p>
            <w:pPr>
              <w:pStyle w:val="TableParagraph"/>
              <w:rPr>
                <w:sz w:val="18"/>
              </w:rPr>
            </w:pPr>
            <w:r>
              <w:rPr>
                <w:w w:val="105"/>
                <w:sz w:val="18"/>
              </w:rPr>
              <w:t>16.884</w:t>
            </w:r>
          </w:p>
        </w:tc>
        <w:tc>
          <w:tcPr>
            <w:tcW w:w="1533" w:type="dxa"/>
          </w:tcPr>
          <w:p>
            <w:pPr>
              <w:pStyle w:val="TableParagraph"/>
              <w:ind w:left="311"/>
              <w:rPr>
                <w:sz w:val="18"/>
              </w:rPr>
            </w:pPr>
            <w:r>
              <w:rPr>
                <w:w w:val="105"/>
                <w:sz w:val="18"/>
              </w:rPr>
              <w:t>3.06</w:t>
            </w:r>
          </w:p>
        </w:tc>
        <w:tc>
          <w:tcPr>
            <w:tcW w:w="1167" w:type="dxa"/>
          </w:tcPr>
          <w:p>
            <w:pPr>
              <w:pStyle w:val="TableParagraph"/>
              <w:ind w:left="134"/>
              <w:rPr>
                <w:sz w:val="18"/>
              </w:rPr>
            </w:pPr>
            <w:r>
              <w:rPr>
                <w:w w:val="105"/>
                <w:sz w:val="18"/>
              </w:rPr>
              <w:t>228</w:t>
            </w:r>
          </w:p>
        </w:tc>
      </w:tr>
      <w:tr>
        <w:trPr>
          <w:trHeight w:val="218" w:hRule="atLeast"/>
        </w:trPr>
        <w:tc>
          <w:tcPr>
            <w:tcW w:w="1081" w:type="dxa"/>
          </w:tcPr>
          <w:p>
            <w:pPr>
              <w:pStyle w:val="TableParagraph"/>
              <w:spacing w:line="240" w:lineRule="auto" w:before="0"/>
              <w:ind w:left="0"/>
              <w:rPr>
                <w:rFonts w:ascii="Times New Roman"/>
                <w:sz w:val="14"/>
              </w:rPr>
            </w:pPr>
          </w:p>
        </w:tc>
        <w:tc>
          <w:tcPr>
            <w:tcW w:w="2585" w:type="dxa"/>
          </w:tcPr>
          <w:p>
            <w:pPr>
              <w:pStyle w:val="TableParagraph"/>
              <w:ind w:left="466"/>
              <w:rPr>
                <w:sz w:val="18"/>
              </w:rPr>
            </w:pPr>
            <w:r>
              <w:rPr>
                <w:w w:val="105"/>
                <w:sz w:val="18"/>
              </w:rPr>
              <w:t>methylester</w:t>
            </w:r>
          </w:p>
        </w:tc>
        <w:tc>
          <w:tcPr>
            <w:tcW w:w="1068" w:type="dxa"/>
          </w:tcPr>
          <w:p>
            <w:pPr>
              <w:pStyle w:val="TableParagraph"/>
              <w:spacing w:line="240" w:lineRule="auto" w:before="0"/>
              <w:ind w:left="0"/>
              <w:rPr>
                <w:rFonts w:ascii="Times New Roman"/>
                <w:sz w:val="14"/>
              </w:rPr>
            </w:pPr>
          </w:p>
        </w:tc>
        <w:tc>
          <w:tcPr>
            <w:tcW w:w="1281" w:type="dxa"/>
          </w:tcPr>
          <w:p>
            <w:pPr>
              <w:pStyle w:val="TableParagraph"/>
              <w:spacing w:line="240" w:lineRule="auto" w:before="0"/>
              <w:ind w:left="0"/>
              <w:rPr>
                <w:rFonts w:ascii="Times New Roman"/>
                <w:sz w:val="14"/>
              </w:rPr>
            </w:pPr>
          </w:p>
        </w:tc>
        <w:tc>
          <w:tcPr>
            <w:tcW w:w="1533" w:type="dxa"/>
          </w:tcPr>
          <w:p>
            <w:pPr>
              <w:pStyle w:val="TableParagraph"/>
              <w:spacing w:line="240" w:lineRule="auto" w:before="0"/>
              <w:ind w:left="0"/>
              <w:rPr>
                <w:rFonts w:ascii="Times New Roman"/>
                <w:sz w:val="14"/>
              </w:rPr>
            </w:pPr>
          </w:p>
        </w:tc>
        <w:tc>
          <w:tcPr>
            <w:tcW w:w="1167" w:type="dxa"/>
          </w:tcPr>
          <w:p>
            <w:pPr>
              <w:pStyle w:val="TableParagraph"/>
              <w:spacing w:line="240" w:lineRule="auto" w:before="0"/>
              <w:ind w:left="0"/>
              <w:rPr>
                <w:rFonts w:ascii="Times New Roman"/>
                <w:sz w:val="14"/>
              </w:rPr>
            </w:pPr>
          </w:p>
        </w:tc>
      </w:tr>
      <w:tr>
        <w:trPr>
          <w:trHeight w:val="218" w:hRule="atLeast"/>
        </w:trPr>
        <w:tc>
          <w:tcPr>
            <w:tcW w:w="1081" w:type="dxa"/>
          </w:tcPr>
          <w:p>
            <w:pPr>
              <w:pStyle w:val="TableParagraph"/>
              <w:ind w:left="107"/>
              <w:rPr>
                <w:sz w:val="18"/>
              </w:rPr>
            </w:pPr>
            <w:r>
              <w:rPr>
                <w:w w:val="104"/>
                <w:sz w:val="18"/>
              </w:rPr>
              <w:t>6</w:t>
            </w:r>
          </w:p>
        </w:tc>
        <w:tc>
          <w:tcPr>
            <w:tcW w:w="2585" w:type="dxa"/>
          </w:tcPr>
          <w:p>
            <w:pPr>
              <w:pStyle w:val="TableParagraph"/>
              <w:ind w:left="466"/>
              <w:rPr>
                <w:sz w:val="18"/>
              </w:rPr>
            </w:pPr>
            <w:r>
              <w:rPr>
                <w:w w:val="105"/>
                <w:sz w:val="18"/>
              </w:rPr>
              <w:t>n-Hexadecanoic acid</w:t>
            </w:r>
          </w:p>
        </w:tc>
        <w:tc>
          <w:tcPr>
            <w:tcW w:w="1068" w:type="dxa"/>
          </w:tcPr>
          <w:p>
            <w:pPr>
              <w:pStyle w:val="TableParagraph"/>
              <w:rPr>
                <w:sz w:val="18"/>
              </w:rPr>
            </w:pPr>
            <w:r>
              <w:rPr>
                <w:w w:val="105"/>
                <w:sz w:val="18"/>
              </w:rPr>
              <w:t>1968</w:t>
            </w:r>
          </w:p>
        </w:tc>
        <w:tc>
          <w:tcPr>
            <w:tcW w:w="1281" w:type="dxa"/>
          </w:tcPr>
          <w:p>
            <w:pPr>
              <w:pStyle w:val="TableParagraph"/>
              <w:rPr>
                <w:sz w:val="18"/>
              </w:rPr>
            </w:pPr>
            <w:r>
              <w:rPr>
                <w:w w:val="105"/>
                <w:sz w:val="18"/>
              </w:rPr>
              <w:t>17.989</w:t>
            </w:r>
          </w:p>
        </w:tc>
        <w:tc>
          <w:tcPr>
            <w:tcW w:w="1533" w:type="dxa"/>
          </w:tcPr>
          <w:p>
            <w:pPr>
              <w:pStyle w:val="TableParagraph"/>
              <w:ind w:left="311"/>
              <w:rPr>
                <w:sz w:val="18"/>
              </w:rPr>
            </w:pPr>
            <w:r>
              <w:rPr>
                <w:w w:val="105"/>
                <w:sz w:val="18"/>
              </w:rPr>
              <w:t>7.30</w:t>
            </w:r>
          </w:p>
        </w:tc>
        <w:tc>
          <w:tcPr>
            <w:tcW w:w="1167" w:type="dxa"/>
          </w:tcPr>
          <w:p>
            <w:pPr>
              <w:pStyle w:val="TableParagraph"/>
              <w:ind w:left="134"/>
              <w:rPr>
                <w:sz w:val="18"/>
              </w:rPr>
            </w:pPr>
            <w:r>
              <w:rPr>
                <w:w w:val="105"/>
                <w:sz w:val="18"/>
              </w:rPr>
              <w:t>256</w:t>
            </w:r>
          </w:p>
        </w:tc>
      </w:tr>
      <w:tr>
        <w:trPr>
          <w:trHeight w:val="218" w:hRule="atLeast"/>
        </w:trPr>
        <w:tc>
          <w:tcPr>
            <w:tcW w:w="1081" w:type="dxa"/>
          </w:tcPr>
          <w:p>
            <w:pPr>
              <w:pStyle w:val="TableParagraph"/>
              <w:ind w:left="107"/>
              <w:rPr>
                <w:sz w:val="18"/>
              </w:rPr>
            </w:pPr>
            <w:r>
              <w:rPr>
                <w:w w:val="104"/>
                <w:sz w:val="18"/>
              </w:rPr>
              <w:t>7</w:t>
            </w:r>
          </w:p>
        </w:tc>
        <w:tc>
          <w:tcPr>
            <w:tcW w:w="2585" w:type="dxa"/>
          </w:tcPr>
          <w:p>
            <w:pPr>
              <w:pStyle w:val="TableParagraph"/>
              <w:tabs>
                <w:tab w:pos="2130" w:val="left" w:leader="none"/>
              </w:tabs>
              <w:ind w:left="466"/>
              <w:rPr>
                <w:sz w:val="18"/>
              </w:rPr>
            </w:pPr>
            <w:r>
              <w:rPr>
                <w:w w:val="105"/>
                <w:sz w:val="18"/>
              </w:rPr>
              <w:t>Linolelaidic</w:t>
            </w:r>
            <w:r>
              <w:rPr>
                <w:rFonts w:ascii="Times New Roman"/>
                <w:w w:val="105"/>
                <w:sz w:val="18"/>
              </w:rPr>
              <w:tab/>
            </w:r>
            <w:r>
              <w:rPr>
                <w:w w:val="105"/>
                <w:sz w:val="18"/>
              </w:rPr>
              <w:t>acid</w:t>
            </w:r>
          </w:p>
        </w:tc>
        <w:tc>
          <w:tcPr>
            <w:tcW w:w="1068" w:type="dxa"/>
          </w:tcPr>
          <w:p>
            <w:pPr>
              <w:pStyle w:val="TableParagraph"/>
              <w:rPr>
                <w:sz w:val="18"/>
              </w:rPr>
            </w:pPr>
            <w:r>
              <w:rPr>
                <w:w w:val="105"/>
                <w:sz w:val="18"/>
              </w:rPr>
              <w:t>2093</w:t>
            </w:r>
          </w:p>
        </w:tc>
        <w:tc>
          <w:tcPr>
            <w:tcW w:w="1281" w:type="dxa"/>
          </w:tcPr>
          <w:p>
            <w:pPr>
              <w:pStyle w:val="TableParagraph"/>
              <w:rPr>
                <w:sz w:val="18"/>
              </w:rPr>
            </w:pPr>
            <w:r>
              <w:rPr>
                <w:w w:val="105"/>
                <w:sz w:val="18"/>
              </w:rPr>
              <w:t>19.912</w:t>
            </w:r>
          </w:p>
        </w:tc>
        <w:tc>
          <w:tcPr>
            <w:tcW w:w="1533" w:type="dxa"/>
          </w:tcPr>
          <w:p>
            <w:pPr>
              <w:pStyle w:val="TableParagraph"/>
              <w:ind w:left="311"/>
              <w:rPr>
                <w:sz w:val="18"/>
              </w:rPr>
            </w:pPr>
            <w:r>
              <w:rPr>
                <w:w w:val="105"/>
                <w:sz w:val="18"/>
              </w:rPr>
              <w:t>6.56</w:t>
            </w:r>
          </w:p>
        </w:tc>
        <w:tc>
          <w:tcPr>
            <w:tcW w:w="1167" w:type="dxa"/>
          </w:tcPr>
          <w:p>
            <w:pPr>
              <w:pStyle w:val="TableParagraph"/>
              <w:ind w:left="134"/>
              <w:rPr>
                <w:sz w:val="18"/>
              </w:rPr>
            </w:pPr>
            <w:r>
              <w:rPr>
                <w:w w:val="105"/>
                <w:sz w:val="18"/>
              </w:rPr>
              <w:t>294</w:t>
            </w:r>
          </w:p>
        </w:tc>
      </w:tr>
      <w:tr>
        <w:trPr>
          <w:trHeight w:val="219" w:hRule="atLeast"/>
        </w:trPr>
        <w:tc>
          <w:tcPr>
            <w:tcW w:w="1081" w:type="dxa"/>
          </w:tcPr>
          <w:p>
            <w:pPr>
              <w:pStyle w:val="TableParagraph"/>
              <w:spacing w:line="240" w:lineRule="auto" w:before="0"/>
              <w:ind w:left="0"/>
              <w:rPr>
                <w:rFonts w:ascii="Times New Roman"/>
                <w:sz w:val="14"/>
              </w:rPr>
            </w:pPr>
          </w:p>
        </w:tc>
        <w:tc>
          <w:tcPr>
            <w:tcW w:w="2585" w:type="dxa"/>
          </w:tcPr>
          <w:p>
            <w:pPr>
              <w:pStyle w:val="TableParagraph"/>
              <w:spacing w:line="192" w:lineRule="exact"/>
              <w:ind w:left="466"/>
              <w:rPr>
                <w:sz w:val="18"/>
              </w:rPr>
            </w:pPr>
            <w:r>
              <w:rPr>
                <w:w w:val="105"/>
                <w:sz w:val="18"/>
              </w:rPr>
              <w:t>methylester</w:t>
            </w:r>
          </w:p>
        </w:tc>
        <w:tc>
          <w:tcPr>
            <w:tcW w:w="1068" w:type="dxa"/>
          </w:tcPr>
          <w:p>
            <w:pPr>
              <w:pStyle w:val="TableParagraph"/>
              <w:spacing w:line="240" w:lineRule="auto" w:before="0"/>
              <w:ind w:left="0"/>
              <w:rPr>
                <w:rFonts w:ascii="Times New Roman"/>
                <w:sz w:val="14"/>
              </w:rPr>
            </w:pPr>
          </w:p>
        </w:tc>
        <w:tc>
          <w:tcPr>
            <w:tcW w:w="1281" w:type="dxa"/>
          </w:tcPr>
          <w:p>
            <w:pPr>
              <w:pStyle w:val="TableParagraph"/>
              <w:spacing w:line="240" w:lineRule="auto" w:before="0"/>
              <w:ind w:left="0"/>
              <w:rPr>
                <w:rFonts w:ascii="Times New Roman"/>
                <w:sz w:val="14"/>
              </w:rPr>
            </w:pPr>
          </w:p>
        </w:tc>
        <w:tc>
          <w:tcPr>
            <w:tcW w:w="1533" w:type="dxa"/>
          </w:tcPr>
          <w:p>
            <w:pPr>
              <w:pStyle w:val="TableParagraph"/>
              <w:spacing w:line="240" w:lineRule="auto" w:before="0"/>
              <w:ind w:left="0"/>
              <w:rPr>
                <w:rFonts w:ascii="Times New Roman"/>
                <w:sz w:val="14"/>
              </w:rPr>
            </w:pPr>
          </w:p>
        </w:tc>
        <w:tc>
          <w:tcPr>
            <w:tcW w:w="1167" w:type="dxa"/>
          </w:tcPr>
          <w:p>
            <w:pPr>
              <w:pStyle w:val="TableParagraph"/>
              <w:spacing w:line="240" w:lineRule="auto" w:before="0"/>
              <w:ind w:left="0"/>
              <w:rPr>
                <w:rFonts w:ascii="Times New Roman"/>
                <w:sz w:val="14"/>
              </w:rPr>
            </w:pPr>
          </w:p>
        </w:tc>
      </w:tr>
      <w:tr>
        <w:trPr>
          <w:trHeight w:val="219" w:hRule="atLeast"/>
        </w:trPr>
        <w:tc>
          <w:tcPr>
            <w:tcW w:w="1081" w:type="dxa"/>
          </w:tcPr>
          <w:p>
            <w:pPr>
              <w:pStyle w:val="TableParagraph"/>
              <w:spacing w:before="8"/>
              <w:ind w:left="107"/>
              <w:rPr>
                <w:sz w:val="18"/>
              </w:rPr>
            </w:pPr>
            <w:r>
              <w:rPr>
                <w:w w:val="104"/>
                <w:sz w:val="18"/>
              </w:rPr>
              <w:t>8</w:t>
            </w:r>
          </w:p>
        </w:tc>
        <w:tc>
          <w:tcPr>
            <w:tcW w:w="2585" w:type="dxa"/>
          </w:tcPr>
          <w:p>
            <w:pPr>
              <w:pStyle w:val="TableParagraph"/>
              <w:tabs>
                <w:tab w:pos="2130" w:val="left" w:leader="none"/>
              </w:tabs>
              <w:spacing w:before="8"/>
              <w:ind w:left="466"/>
              <w:rPr>
                <w:sz w:val="18"/>
              </w:rPr>
            </w:pPr>
            <w:r>
              <w:rPr>
                <w:w w:val="105"/>
                <w:sz w:val="18"/>
              </w:rPr>
              <w:t>11-octadecanoic</w:t>
            </w:r>
            <w:r>
              <w:rPr>
                <w:rFonts w:ascii="Times New Roman"/>
                <w:w w:val="105"/>
                <w:sz w:val="18"/>
              </w:rPr>
              <w:tab/>
            </w:r>
            <w:r>
              <w:rPr>
                <w:w w:val="105"/>
                <w:sz w:val="18"/>
              </w:rPr>
              <w:t>acid</w:t>
            </w:r>
          </w:p>
        </w:tc>
        <w:tc>
          <w:tcPr>
            <w:tcW w:w="1068" w:type="dxa"/>
          </w:tcPr>
          <w:p>
            <w:pPr>
              <w:pStyle w:val="TableParagraph"/>
              <w:spacing w:before="8"/>
              <w:rPr>
                <w:sz w:val="18"/>
              </w:rPr>
            </w:pPr>
            <w:r>
              <w:rPr>
                <w:w w:val="105"/>
                <w:sz w:val="18"/>
              </w:rPr>
              <w:t>2085</w:t>
            </w:r>
          </w:p>
        </w:tc>
        <w:tc>
          <w:tcPr>
            <w:tcW w:w="1281" w:type="dxa"/>
          </w:tcPr>
          <w:p>
            <w:pPr>
              <w:pStyle w:val="TableParagraph"/>
              <w:spacing w:before="8"/>
              <w:rPr>
                <w:sz w:val="18"/>
              </w:rPr>
            </w:pPr>
            <w:r>
              <w:rPr>
                <w:w w:val="105"/>
                <w:sz w:val="18"/>
              </w:rPr>
              <w:t>19.997</w:t>
            </w:r>
          </w:p>
        </w:tc>
        <w:tc>
          <w:tcPr>
            <w:tcW w:w="1533" w:type="dxa"/>
          </w:tcPr>
          <w:p>
            <w:pPr>
              <w:pStyle w:val="TableParagraph"/>
              <w:spacing w:before="8"/>
              <w:ind w:left="311"/>
              <w:rPr>
                <w:sz w:val="18"/>
              </w:rPr>
            </w:pPr>
            <w:r>
              <w:rPr>
                <w:w w:val="105"/>
                <w:sz w:val="18"/>
              </w:rPr>
              <w:t>5.27</w:t>
            </w:r>
          </w:p>
        </w:tc>
        <w:tc>
          <w:tcPr>
            <w:tcW w:w="1167" w:type="dxa"/>
          </w:tcPr>
          <w:p>
            <w:pPr>
              <w:pStyle w:val="TableParagraph"/>
              <w:spacing w:before="8"/>
              <w:ind w:left="134"/>
              <w:rPr>
                <w:sz w:val="18"/>
              </w:rPr>
            </w:pPr>
            <w:r>
              <w:rPr>
                <w:w w:val="105"/>
                <w:sz w:val="18"/>
              </w:rPr>
              <w:t>296</w:t>
            </w:r>
          </w:p>
        </w:tc>
      </w:tr>
      <w:tr>
        <w:trPr>
          <w:trHeight w:val="218" w:hRule="atLeast"/>
        </w:trPr>
        <w:tc>
          <w:tcPr>
            <w:tcW w:w="1081" w:type="dxa"/>
          </w:tcPr>
          <w:p>
            <w:pPr>
              <w:pStyle w:val="TableParagraph"/>
              <w:spacing w:line="240" w:lineRule="auto" w:before="0"/>
              <w:ind w:left="0"/>
              <w:rPr>
                <w:rFonts w:ascii="Times New Roman"/>
                <w:sz w:val="14"/>
              </w:rPr>
            </w:pPr>
          </w:p>
        </w:tc>
        <w:tc>
          <w:tcPr>
            <w:tcW w:w="2585" w:type="dxa"/>
          </w:tcPr>
          <w:p>
            <w:pPr>
              <w:pStyle w:val="TableParagraph"/>
              <w:ind w:left="466"/>
              <w:rPr>
                <w:sz w:val="18"/>
              </w:rPr>
            </w:pPr>
            <w:r>
              <w:rPr>
                <w:w w:val="105"/>
                <w:sz w:val="18"/>
              </w:rPr>
              <w:t>methylester</w:t>
            </w:r>
          </w:p>
        </w:tc>
        <w:tc>
          <w:tcPr>
            <w:tcW w:w="1068" w:type="dxa"/>
          </w:tcPr>
          <w:p>
            <w:pPr>
              <w:pStyle w:val="TableParagraph"/>
              <w:spacing w:line="240" w:lineRule="auto" w:before="0"/>
              <w:ind w:left="0"/>
              <w:rPr>
                <w:rFonts w:ascii="Times New Roman"/>
                <w:sz w:val="14"/>
              </w:rPr>
            </w:pPr>
          </w:p>
        </w:tc>
        <w:tc>
          <w:tcPr>
            <w:tcW w:w="1281" w:type="dxa"/>
          </w:tcPr>
          <w:p>
            <w:pPr>
              <w:pStyle w:val="TableParagraph"/>
              <w:spacing w:line="240" w:lineRule="auto" w:before="0"/>
              <w:ind w:left="0"/>
              <w:rPr>
                <w:rFonts w:ascii="Times New Roman"/>
                <w:sz w:val="14"/>
              </w:rPr>
            </w:pPr>
          </w:p>
        </w:tc>
        <w:tc>
          <w:tcPr>
            <w:tcW w:w="1533" w:type="dxa"/>
          </w:tcPr>
          <w:p>
            <w:pPr>
              <w:pStyle w:val="TableParagraph"/>
              <w:spacing w:line="240" w:lineRule="auto" w:before="0"/>
              <w:ind w:left="0"/>
              <w:rPr>
                <w:rFonts w:ascii="Times New Roman"/>
                <w:sz w:val="14"/>
              </w:rPr>
            </w:pPr>
          </w:p>
        </w:tc>
        <w:tc>
          <w:tcPr>
            <w:tcW w:w="1167" w:type="dxa"/>
          </w:tcPr>
          <w:p>
            <w:pPr>
              <w:pStyle w:val="TableParagraph"/>
              <w:spacing w:line="240" w:lineRule="auto" w:before="0"/>
              <w:ind w:left="0"/>
              <w:rPr>
                <w:rFonts w:ascii="Times New Roman"/>
                <w:sz w:val="14"/>
              </w:rPr>
            </w:pPr>
          </w:p>
        </w:tc>
      </w:tr>
      <w:tr>
        <w:trPr>
          <w:trHeight w:val="218" w:hRule="atLeast"/>
        </w:trPr>
        <w:tc>
          <w:tcPr>
            <w:tcW w:w="1081" w:type="dxa"/>
          </w:tcPr>
          <w:p>
            <w:pPr>
              <w:pStyle w:val="TableParagraph"/>
              <w:ind w:left="107"/>
              <w:rPr>
                <w:sz w:val="18"/>
              </w:rPr>
            </w:pPr>
            <w:r>
              <w:rPr>
                <w:w w:val="104"/>
                <w:sz w:val="18"/>
              </w:rPr>
              <w:t>9</w:t>
            </w:r>
          </w:p>
        </w:tc>
        <w:tc>
          <w:tcPr>
            <w:tcW w:w="2585" w:type="dxa"/>
          </w:tcPr>
          <w:p>
            <w:pPr>
              <w:pStyle w:val="TableParagraph"/>
              <w:ind w:left="466"/>
              <w:rPr>
                <w:sz w:val="18"/>
              </w:rPr>
            </w:pPr>
            <w:r>
              <w:rPr>
                <w:w w:val="105"/>
                <w:sz w:val="18"/>
              </w:rPr>
              <w:t>Oleic acid</w:t>
            </w:r>
          </w:p>
        </w:tc>
        <w:tc>
          <w:tcPr>
            <w:tcW w:w="1068" w:type="dxa"/>
          </w:tcPr>
          <w:p>
            <w:pPr>
              <w:pStyle w:val="TableParagraph"/>
              <w:rPr>
                <w:sz w:val="18"/>
              </w:rPr>
            </w:pPr>
            <w:r>
              <w:rPr>
                <w:w w:val="105"/>
                <w:sz w:val="18"/>
              </w:rPr>
              <w:t>2175</w:t>
            </w:r>
          </w:p>
        </w:tc>
        <w:tc>
          <w:tcPr>
            <w:tcW w:w="1281" w:type="dxa"/>
          </w:tcPr>
          <w:p>
            <w:pPr>
              <w:pStyle w:val="TableParagraph"/>
              <w:rPr>
                <w:sz w:val="18"/>
              </w:rPr>
            </w:pPr>
            <w:r>
              <w:rPr>
                <w:w w:val="105"/>
                <w:sz w:val="18"/>
              </w:rPr>
              <w:t>20.832</w:t>
            </w:r>
          </w:p>
        </w:tc>
        <w:tc>
          <w:tcPr>
            <w:tcW w:w="1533" w:type="dxa"/>
          </w:tcPr>
          <w:p>
            <w:pPr>
              <w:pStyle w:val="TableParagraph"/>
              <w:ind w:left="311"/>
              <w:rPr>
                <w:sz w:val="18"/>
              </w:rPr>
            </w:pPr>
            <w:r>
              <w:rPr>
                <w:w w:val="105"/>
                <w:sz w:val="18"/>
              </w:rPr>
              <w:t>18.38</w:t>
            </w:r>
          </w:p>
        </w:tc>
        <w:tc>
          <w:tcPr>
            <w:tcW w:w="1167" w:type="dxa"/>
          </w:tcPr>
          <w:p>
            <w:pPr>
              <w:pStyle w:val="TableParagraph"/>
              <w:ind w:left="134"/>
              <w:rPr>
                <w:sz w:val="18"/>
              </w:rPr>
            </w:pPr>
            <w:r>
              <w:rPr>
                <w:w w:val="105"/>
                <w:sz w:val="18"/>
              </w:rPr>
              <w:t>282</w:t>
            </w:r>
          </w:p>
        </w:tc>
      </w:tr>
      <w:tr>
        <w:trPr>
          <w:trHeight w:val="218" w:hRule="atLeast"/>
        </w:trPr>
        <w:tc>
          <w:tcPr>
            <w:tcW w:w="1081" w:type="dxa"/>
          </w:tcPr>
          <w:p>
            <w:pPr>
              <w:pStyle w:val="TableParagraph"/>
              <w:ind w:left="107"/>
              <w:rPr>
                <w:sz w:val="18"/>
              </w:rPr>
            </w:pPr>
            <w:r>
              <w:rPr>
                <w:w w:val="105"/>
                <w:sz w:val="18"/>
              </w:rPr>
              <w:t>10</w:t>
            </w:r>
          </w:p>
        </w:tc>
        <w:tc>
          <w:tcPr>
            <w:tcW w:w="2585" w:type="dxa"/>
          </w:tcPr>
          <w:p>
            <w:pPr>
              <w:pStyle w:val="TableParagraph"/>
              <w:ind w:left="466"/>
              <w:rPr>
                <w:sz w:val="18"/>
              </w:rPr>
            </w:pPr>
            <w:r>
              <w:rPr>
                <w:w w:val="105"/>
                <w:sz w:val="18"/>
              </w:rPr>
              <w:t>Aquacera</w:t>
            </w:r>
          </w:p>
        </w:tc>
        <w:tc>
          <w:tcPr>
            <w:tcW w:w="1068" w:type="dxa"/>
          </w:tcPr>
          <w:p>
            <w:pPr>
              <w:pStyle w:val="TableParagraph"/>
              <w:rPr>
                <w:sz w:val="18"/>
              </w:rPr>
            </w:pPr>
            <w:r>
              <w:rPr>
                <w:w w:val="105"/>
                <w:sz w:val="18"/>
              </w:rPr>
              <w:t>2694</w:t>
            </w:r>
          </w:p>
        </w:tc>
        <w:tc>
          <w:tcPr>
            <w:tcW w:w="1281" w:type="dxa"/>
          </w:tcPr>
          <w:p>
            <w:pPr>
              <w:pStyle w:val="TableParagraph"/>
              <w:rPr>
                <w:sz w:val="18"/>
              </w:rPr>
            </w:pPr>
            <w:r>
              <w:rPr>
                <w:w w:val="105"/>
                <w:sz w:val="18"/>
              </w:rPr>
              <w:t>21.124</w:t>
            </w:r>
          </w:p>
        </w:tc>
        <w:tc>
          <w:tcPr>
            <w:tcW w:w="1533" w:type="dxa"/>
          </w:tcPr>
          <w:p>
            <w:pPr>
              <w:pStyle w:val="TableParagraph"/>
              <w:ind w:left="311"/>
              <w:rPr>
                <w:sz w:val="18"/>
              </w:rPr>
            </w:pPr>
            <w:r>
              <w:rPr>
                <w:w w:val="105"/>
                <w:sz w:val="18"/>
              </w:rPr>
              <w:t>15.42</w:t>
            </w:r>
          </w:p>
        </w:tc>
        <w:tc>
          <w:tcPr>
            <w:tcW w:w="1167" w:type="dxa"/>
          </w:tcPr>
          <w:p>
            <w:pPr>
              <w:pStyle w:val="TableParagraph"/>
              <w:ind w:left="134"/>
              <w:rPr>
                <w:sz w:val="18"/>
              </w:rPr>
            </w:pPr>
            <w:r>
              <w:rPr>
                <w:w w:val="105"/>
                <w:sz w:val="18"/>
              </w:rPr>
              <w:t>372</w:t>
            </w:r>
          </w:p>
        </w:tc>
      </w:tr>
      <w:tr>
        <w:trPr>
          <w:trHeight w:val="219" w:hRule="atLeast"/>
        </w:trPr>
        <w:tc>
          <w:tcPr>
            <w:tcW w:w="1081" w:type="dxa"/>
          </w:tcPr>
          <w:p>
            <w:pPr>
              <w:pStyle w:val="TableParagraph"/>
              <w:spacing w:line="192" w:lineRule="exact"/>
              <w:ind w:left="107"/>
              <w:rPr>
                <w:sz w:val="18"/>
              </w:rPr>
            </w:pPr>
            <w:r>
              <w:rPr>
                <w:w w:val="105"/>
                <w:sz w:val="18"/>
              </w:rPr>
              <w:t>11</w:t>
            </w:r>
          </w:p>
        </w:tc>
        <w:tc>
          <w:tcPr>
            <w:tcW w:w="2585" w:type="dxa"/>
          </w:tcPr>
          <w:p>
            <w:pPr>
              <w:pStyle w:val="TableParagraph"/>
              <w:spacing w:line="192" w:lineRule="exact"/>
              <w:ind w:left="466"/>
              <w:rPr>
                <w:sz w:val="18"/>
              </w:rPr>
            </w:pPr>
            <w:r>
              <w:rPr>
                <w:w w:val="105"/>
                <w:sz w:val="18"/>
              </w:rPr>
              <w:t>Pentafluoropionic acid</w:t>
            </w:r>
          </w:p>
        </w:tc>
        <w:tc>
          <w:tcPr>
            <w:tcW w:w="1068" w:type="dxa"/>
          </w:tcPr>
          <w:p>
            <w:pPr>
              <w:pStyle w:val="TableParagraph"/>
              <w:spacing w:line="192" w:lineRule="exact"/>
              <w:rPr>
                <w:sz w:val="18"/>
              </w:rPr>
            </w:pPr>
            <w:r>
              <w:rPr>
                <w:w w:val="105"/>
                <w:sz w:val="18"/>
              </w:rPr>
              <w:t>1872</w:t>
            </w:r>
          </w:p>
        </w:tc>
        <w:tc>
          <w:tcPr>
            <w:tcW w:w="1281" w:type="dxa"/>
          </w:tcPr>
          <w:p>
            <w:pPr>
              <w:pStyle w:val="TableParagraph"/>
              <w:spacing w:line="192" w:lineRule="exact"/>
              <w:rPr>
                <w:sz w:val="18"/>
              </w:rPr>
            </w:pPr>
            <w:r>
              <w:rPr>
                <w:w w:val="105"/>
                <w:sz w:val="18"/>
              </w:rPr>
              <w:t>25.693</w:t>
            </w:r>
          </w:p>
        </w:tc>
        <w:tc>
          <w:tcPr>
            <w:tcW w:w="1533" w:type="dxa"/>
          </w:tcPr>
          <w:p>
            <w:pPr>
              <w:pStyle w:val="TableParagraph"/>
              <w:spacing w:line="192" w:lineRule="exact"/>
              <w:ind w:left="311"/>
              <w:rPr>
                <w:sz w:val="18"/>
              </w:rPr>
            </w:pPr>
            <w:r>
              <w:rPr>
                <w:w w:val="105"/>
                <w:sz w:val="18"/>
              </w:rPr>
              <w:t>14.39</w:t>
            </w:r>
          </w:p>
        </w:tc>
        <w:tc>
          <w:tcPr>
            <w:tcW w:w="1167" w:type="dxa"/>
          </w:tcPr>
          <w:p>
            <w:pPr>
              <w:pStyle w:val="TableParagraph"/>
              <w:spacing w:line="192" w:lineRule="exact"/>
              <w:ind w:left="134"/>
              <w:rPr>
                <w:sz w:val="18"/>
              </w:rPr>
            </w:pPr>
            <w:r>
              <w:rPr>
                <w:w w:val="105"/>
                <w:sz w:val="18"/>
              </w:rPr>
              <w:t>402</w:t>
            </w:r>
          </w:p>
        </w:tc>
      </w:tr>
      <w:tr>
        <w:trPr>
          <w:trHeight w:val="218" w:hRule="atLeast"/>
        </w:trPr>
        <w:tc>
          <w:tcPr>
            <w:tcW w:w="1081" w:type="dxa"/>
          </w:tcPr>
          <w:p>
            <w:pPr>
              <w:pStyle w:val="TableParagraph"/>
              <w:spacing w:line="240" w:lineRule="auto" w:before="0"/>
              <w:ind w:left="0"/>
              <w:rPr>
                <w:rFonts w:ascii="Times New Roman"/>
                <w:sz w:val="14"/>
              </w:rPr>
            </w:pPr>
          </w:p>
        </w:tc>
        <w:tc>
          <w:tcPr>
            <w:tcW w:w="2585" w:type="dxa"/>
          </w:tcPr>
          <w:p>
            <w:pPr>
              <w:pStyle w:val="TableParagraph"/>
              <w:spacing w:line="190" w:lineRule="exact" w:before="8"/>
              <w:ind w:left="466"/>
              <w:rPr>
                <w:sz w:val="18"/>
              </w:rPr>
            </w:pPr>
            <w:r>
              <w:rPr>
                <w:w w:val="105"/>
                <w:sz w:val="18"/>
              </w:rPr>
              <w:t>heptadecylester</w:t>
            </w:r>
          </w:p>
        </w:tc>
        <w:tc>
          <w:tcPr>
            <w:tcW w:w="1068" w:type="dxa"/>
          </w:tcPr>
          <w:p>
            <w:pPr>
              <w:pStyle w:val="TableParagraph"/>
              <w:spacing w:line="240" w:lineRule="auto" w:before="0"/>
              <w:ind w:left="0"/>
              <w:rPr>
                <w:rFonts w:ascii="Times New Roman"/>
                <w:sz w:val="14"/>
              </w:rPr>
            </w:pPr>
          </w:p>
        </w:tc>
        <w:tc>
          <w:tcPr>
            <w:tcW w:w="1281" w:type="dxa"/>
          </w:tcPr>
          <w:p>
            <w:pPr>
              <w:pStyle w:val="TableParagraph"/>
              <w:spacing w:line="240" w:lineRule="auto" w:before="0"/>
              <w:ind w:left="0"/>
              <w:rPr>
                <w:rFonts w:ascii="Times New Roman"/>
                <w:sz w:val="14"/>
              </w:rPr>
            </w:pPr>
          </w:p>
        </w:tc>
        <w:tc>
          <w:tcPr>
            <w:tcW w:w="1533" w:type="dxa"/>
          </w:tcPr>
          <w:p>
            <w:pPr>
              <w:pStyle w:val="TableParagraph"/>
              <w:spacing w:line="240" w:lineRule="auto" w:before="0"/>
              <w:ind w:left="0"/>
              <w:rPr>
                <w:rFonts w:ascii="Times New Roman"/>
                <w:sz w:val="14"/>
              </w:rPr>
            </w:pPr>
          </w:p>
        </w:tc>
        <w:tc>
          <w:tcPr>
            <w:tcW w:w="1167" w:type="dxa"/>
          </w:tcPr>
          <w:p>
            <w:pPr>
              <w:pStyle w:val="TableParagraph"/>
              <w:spacing w:line="240" w:lineRule="auto" w:before="0"/>
              <w:ind w:left="0"/>
              <w:rPr>
                <w:rFonts w:ascii="Times New Roman"/>
                <w:sz w:val="14"/>
              </w:rPr>
            </w:pPr>
          </w:p>
        </w:tc>
      </w:tr>
      <w:tr>
        <w:trPr>
          <w:trHeight w:val="226" w:hRule="atLeast"/>
        </w:trPr>
        <w:tc>
          <w:tcPr>
            <w:tcW w:w="1081" w:type="dxa"/>
            <w:tcBorders>
              <w:bottom w:val="single" w:sz="4" w:space="0" w:color="000000"/>
            </w:tcBorders>
          </w:tcPr>
          <w:p>
            <w:pPr>
              <w:pStyle w:val="TableParagraph"/>
              <w:spacing w:line="200" w:lineRule="exact" w:before="6"/>
              <w:ind w:left="107"/>
              <w:rPr>
                <w:sz w:val="18"/>
              </w:rPr>
            </w:pPr>
            <w:r>
              <w:rPr>
                <w:w w:val="105"/>
                <w:sz w:val="18"/>
              </w:rPr>
              <w:t>12</w:t>
            </w:r>
          </w:p>
        </w:tc>
        <w:tc>
          <w:tcPr>
            <w:tcW w:w="2585" w:type="dxa"/>
            <w:tcBorders>
              <w:bottom w:val="single" w:sz="4" w:space="0" w:color="000000"/>
            </w:tcBorders>
          </w:tcPr>
          <w:p>
            <w:pPr>
              <w:pStyle w:val="TableParagraph"/>
              <w:spacing w:line="200" w:lineRule="exact" w:before="6"/>
              <w:ind w:left="466"/>
              <w:rPr>
                <w:sz w:val="18"/>
              </w:rPr>
            </w:pPr>
            <w:r>
              <w:rPr>
                <w:w w:val="105"/>
                <w:sz w:val="18"/>
              </w:rPr>
              <w:t>Squalene</w:t>
            </w:r>
          </w:p>
        </w:tc>
        <w:tc>
          <w:tcPr>
            <w:tcW w:w="1068" w:type="dxa"/>
            <w:tcBorders>
              <w:bottom w:val="single" w:sz="4" w:space="0" w:color="000000"/>
            </w:tcBorders>
          </w:tcPr>
          <w:p>
            <w:pPr>
              <w:pStyle w:val="TableParagraph"/>
              <w:spacing w:line="200" w:lineRule="exact" w:before="6"/>
              <w:rPr>
                <w:sz w:val="18"/>
              </w:rPr>
            </w:pPr>
            <w:r>
              <w:rPr>
                <w:w w:val="105"/>
                <w:sz w:val="18"/>
              </w:rPr>
              <w:t>2914</w:t>
            </w:r>
          </w:p>
        </w:tc>
        <w:tc>
          <w:tcPr>
            <w:tcW w:w="1281" w:type="dxa"/>
            <w:tcBorders>
              <w:bottom w:val="single" w:sz="4" w:space="0" w:color="000000"/>
            </w:tcBorders>
          </w:tcPr>
          <w:p>
            <w:pPr>
              <w:pStyle w:val="TableParagraph"/>
              <w:spacing w:line="200" w:lineRule="exact" w:before="6"/>
              <w:rPr>
                <w:sz w:val="18"/>
              </w:rPr>
            </w:pPr>
            <w:r>
              <w:rPr>
                <w:w w:val="105"/>
                <w:sz w:val="18"/>
              </w:rPr>
              <w:t>27.853</w:t>
            </w:r>
          </w:p>
        </w:tc>
        <w:tc>
          <w:tcPr>
            <w:tcW w:w="1533" w:type="dxa"/>
            <w:tcBorders>
              <w:bottom w:val="single" w:sz="4" w:space="0" w:color="000000"/>
            </w:tcBorders>
          </w:tcPr>
          <w:p>
            <w:pPr>
              <w:pStyle w:val="TableParagraph"/>
              <w:spacing w:line="200" w:lineRule="exact" w:before="6"/>
              <w:ind w:left="311"/>
              <w:rPr>
                <w:sz w:val="18"/>
              </w:rPr>
            </w:pPr>
            <w:r>
              <w:rPr>
                <w:w w:val="105"/>
                <w:sz w:val="18"/>
              </w:rPr>
              <w:t>16.90</w:t>
            </w:r>
          </w:p>
        </w:tc>
        <w:tc>
          <w:tcPr>
            <w:tcW w:w="1167" w:type="dxa"/>
            <w:tcBorders>
              <w:bottom w:val="single" w:sz="4" w:space="0" w:color="000000"/>
            </w:tcBorders>
          </w:tcPr>
          <w:p>
            <w:pPr>
              <w:pStyle w:val="TableParagraph"/>
              <w:spacing w:line="200" w:lineRule="exact" w:before="6"/>
              <w:ind w:left="134"/>
              <w:rPr>
                <w:sz w:val="18"/>
              </w:rPr>
            </w:pPr>
            <w:r>
              <w:rPr>
                <w:w w:val="105"/>
                <w:sz w:val="18"/>
              </w:rPr>
              <w:t>410</w:t>
            </w:r>
          </w:p>
        </w:tc>
      </w:tr>
    </w:tbl>
    <w:p>
      <w:pPr>
        <w:pStyle w:val="BodyText"/>
        <w:spacing w:before="4"/>
        <w:jc w:val="left"/>
        <w:rPr>
          <w:b/>
        </w:rPr>
      </w:pPr>
    </w:p>
    <w:p>
      <w:pPr>
        <w:spacing w:before="0"/>
        <w:ind w:left="211" w:right="0" w:firstLine="0"/>
        <w:jc w:val="left"/>
        <w:rPr>
          <w:b/>
          <w:sz w:val="18"/>
        </w:rPr>
      </w:pPr>
      <w:r>
        <w:rPr>
          <w:b/>
          <w:w w:val="105"/>
          <w:sz w:val="18"/>
        </w:rPr>
        <w:t>Table 4: Chemical Constituents of </w:t>
      </w:r>
      <w:r>
        <w:rPr>
          <w:b/>
          <w:i/>
          <w:w w:val="105"/>
          <w:sz w:val="18"/>
        </w:rPr>
        <w:t>P. guajava </w:t>
      </w:r>
      <w:r>
        <w:rPr>
          <w:b/>
          <w:w w:val="105"/>
          <w:sz w:val="18"/>
        </w:rPr>
        <w:t>Leave Oils and their Relative Proportion</w:t>
      </w:r>
    </w:p>
    <w:p>
      <w:pPr>
        <w:spacing w:after="0"/>
        <w:jc w:val="left"/>
        <w:rPr>
          <w:sz w:val="18"/>
        </w:rPr>
        <w:sectPr>
          <w:pgSz w:w="12240" w:h="15840"/>
          <w:pgMar w:header="966" w:footer="1054" w:top="1160" w:bottom="1300" w:left="1660" w:right="1360"/>
        </w:sectPr>
      </w:pPr>
    </w:p>
    <w:p>
      <w:pPr>
        <w:tabs>
          <w:tab w:pos="1162" w:val="left" w:leader="none"/>
          <w:tab w:pos="3447" w:val="left" w:leader="none"/>
        </w:tabs>
        <w:spacing w:before="22"/>
        <w:ind w:left="211" w:right="0" w:firstLine="0"/>
        <w:jc w:val="left"/>
        <w:rPr>
          <w:b/>
          <w:sz w:val="18"/>
        </w:rPr>
      </w:pPr>
      <w:r>
        <w:rPr/>
        <w:pict>
          <v:group style="position:absolute;margin-left:88.560005pt;margin-top:.670471pt;width:419.3pt;height:.5pt;mso-position-horizontal-relative:page;mso-position-vertical-relative:paragraph;z-index:251671552" coordorigin="1771,13" coordsize="8386,10">
            <v:line style="position:absolute" from="1771,18" to="2719,18" stroked="true" strokeweight=".48pt" strokecolor="#000000">
              <v:stroke dashstyle="solid"/>
            </v:line>
            <v:rect style="position:absolute;left:2719;top:13;width:10;height:10" filled="true" fillcolor="#000000" stroked="false">
              <v:fill type="solid"/>
            </v:rect>
            <v:line style="position:absolute" from="2729,18" to="5009,18" stroked="true" strokeweight=".48pt" strokecolor="#000000">
              <v:stroke dashstyle="solid"/>
            </v:line>
            <v:rect style="position:absolute;left:5008;top:13;width:10;height:10" filled="true" fillcolor="#000000" stroked="false">
              <v:fill type="solid"/>
            </v:rect>
            <v:line style="position:absolute" from="5018,18" to="6552,18" stroked="true" strokeweight=".48pt" strokecolor="#000000">
              <v:stroke dashstyle="solid"/>
            </v:line>
            <v:rect style="position:absolute;left:6552;top:13;width:10;height:10" filled="true" fillcolor="#000000" stroked="false">
              <v:fill type="solid"/>
            </v:rect>
            <v:line style="position:absolute" from="6562,18" to="7634,18" stroked="true" strokeweight=".48pt" strokecolor="#000000">
              <v:stroke dashstyle="solid"/>
            </v:line>
            <v:rect style="position:absolute;left:7634;top:13;width:10;height:10" filled="true" fillcolor="#000000" stroked="false">
              <v:fill type="solid"/>
            </v:rect>
            <v:line style="position:absolute" from="7644,18" to="10157,18" stroked="true" strokeweight=".48pt" strokecolor="#000000">
              <v:stroke dashstyle="solid"/>
            </v:line>
            <w10:wrap type="none"/>
          </v:group>
        </w:pict>
      </w:r>
      <w:r>
        <w:rPr>
          <w:b/>
          <w:w w:val="105"/>
          <w:sz w:val="18"/>
        </w:rPr>
        <w:t>Peaks</w:t>
      </w:r>
      <w:r>
        <w:rPr>
          <w:rFonts w:ascii="Times New Roman"/>
          <w:w w:val="105"/>
          <w:sz w:val="18"/>
        </w:rPr>
        <w:tab/>
      </w:r>
      <w:r>
        <w:rPr>
          <w:b/>
          <w:w w:val="105"/>
          <w:sz w:val="18"/>
        </w:rPr>
        <w:t>Compounds</w:t>
      </w:r>
      <w:r>
        <w:rPr>
          <w:rFonts w:ascii="Times New Roman"/>
          <w:w w:val="105"/>
          <w:sz w:val="18"/>
        </w:rPr>
        <w:tab/>
      </w:r>
      <w:r>
        <w:rPr>
          <w:b/>
          <w:w w:val="105"/>
          <w:sz w:val="18"/>
        </w:rPr>
        <w:t>Retention</w:t>
      </w:r>
    </w:p>
    <w:p>
      <w:pPr>
        <w:spacing w:before="22"/>
        <w:ind w:left="211" w:right="0" w:firstLine="0"/>
        <w:jc w:val="left"/>
        <w:rPr>
          <w:b/>
          <w:sz w:val="18"/>
        </w:rPr>
      </w:pPr>
      <w:r>
        <w:rPr/>
        <w:br w:type="column"/>
      </w:r>
      <w:r>
        <w:rPr>
          <w:b/>
          <w:sz w:val="18"/>
        </w:rPr>
        <w:t>Retention</w:t>
      </w:r>
    </w:p>
    <w:p>
      <w:pPr>
        <w:spacing w:before="22"/>
        <w:ind w:left="180" w:right="0" w:firstLine="0"/>
        <w:jc w:val="left"/>
        <w:rPr>
          <w:b/>
          <w:sz w:val="18"/>
        </w:rPr>
      </w:pPr>
      <w:r>
        <w:rPr/>
        <w:br w:type="column"/>
      </w:r>
      <w:r>
        <w:rPr>
          <w:b/>
          <w:w w:val="105"/>
          <w:sz w:val="18"/>
        </w:rPr>
        <w:t>%Chemical</w:t>
      </w:r>
      <w:r>
        <w:rPr>
          <w:b/>
          <w:spacing w:val="56"/>
          <w:w w:val="105"/>
          <w:sz w:val="18"/>
        </w:rPr>
        <w:t> </w:t>
      </w:r>
      <w:r>
        <w:rPr>
          <w:b/>
          <w:w w:val="105"/>
          <w:sz w:val="18"/>
        </w:rPr>
        <w:t>Molecular</w:t>
      </w:r>
    </w:p>
    <w:p>
      <w:pPr>
        <w:spacing w:after="0"/>
        <w:jc w:val="left"/>
        <w:rPr>
          <w:sz w:val="18"/>
        </w:rPr>
        <w:sectPr>
          <w:type w:val="continuous"/>
          <w:pgSz w:w="12240" w:h="15840"/>
          <w:pgMar w:top="1160" w:bottom="280" w:left="1660" w:right="1360"/>
          <w:cols w:num="3" w:equalWidth="0">
            <w:col w:w="4352" w:space="431"/>
            <w:col w:w="1074" w:space="40"/>
            <w:col w:w="3323"/>
          </w:cols>
        </w:sect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2"/>
        <w:gridCol w:w="1119"/>
        <w:gridCol w:w="1353"/>
        <w:gridCol w:w="1400"/>
        <w:gridCol w:w="1277"/>
      </w:tblGrid>
      <w:tr>
        <w:trPr>
          <w:trHeight w:val="448" w:hRule="atLeast"/>
        </w:trPr>
        <w:tc>
          <w:tcPr>
            <w:tcW w:w="3242" w:type="dxa"/>
            <w:tcBorders>
              <w:bottom w:val="single" w:sz="4" w:space="0" w:color="000000"/>
            </w:tcBorders>
          </w:tcPr>
          <w:p>
            <w:pPr>
              <w:pStyle w:val="TableParagraph"/>
              <w:spacing w:line="240" w:lineRule="auto" w:before="0"/>
              <w:ind w:left="0"/>
              <w:rPr>
                <w:rFonts w:ascii="Times New Roman"/>
                <w:sz w:val="18"/>
              </w:rPr>
            </w:pPr>
          </w:p>
        </w:tc>
        <w:tc>
          <w:tcPr>
            <w:tcW w:w="1119" w:type="dxa"/>
            <w:tcBorders>
              <w:bottom w:val="single" w:sz="4" w:space="0" w:color="000000"/>
            </w:tcBorders>
          </w:tcPr>
          <w:p>
            <w:pPr>
              <w:pStyle w:val="TableParagraph"/>
              <w:spacing w:line="240" w:lineRule="auto"/>
              <w:rPr>
                <w:b/>
                <w:sz w:val="18"/>
              </w:rPr>
            </w:pPr>
            <w:r>
              <w:rPr>
                <w:b/>
                <w:w w:val="105"/>
                <w:sz w:val="18"/>
              </w:rPr>
              <w:t>index</w:t>
            </w:r>
          </w:p>
        </w:tc>
        <w:tc>
          <w:tcPr>
            <w:tcW w:w="1353" w:type="dxa"/>
            <w:tcBorders>
              <w:bottom w:val="single" w:sz="4" w:space="0" w:color="000000"/>
            </w:tcBorders>
          </w:tcPr>
          <w:p>
            <w:pPr>
              <w:pStyle w:val="TableParagraph"/>
              <w:spacing w:line="240" w:lineRule="auto"/>
              <w:ind w:left="530"/>
              <w:rPr>
                <w:b/>
                <w:sz w:val="18"/>
              </w:rPr>
            </w:pPr>
            <w:r>
              <w:rPr>
                <w:b/>
                <w:w w:val="105"/>
                <w:sz w:val="18"/>
              </w:rPr>
              <w:t>time</w:t>
            </w:r>
          </w:p>
        </w:tc>
        <w:tc>
          <w:tcPr>
            <w:tcW w:w="1400" w:type="dxa"/>
            <w:tcBorders>
              <w:bottom w:val="single" w:sz="4" w:space="0" w:color="000000"/>
            </w:tcBorders>
          </w:tcPr>
          <w:p>
            <w:pPr>
              <w:pStyle w:val="TableParagraph"/>
              <w:spacing w:line="240" w:lineRule="auto"/>
              <w:ind w:left="259"/>
              <w:rPr>
                <w:b/>
                <w:sz w:val="18"/>
              </w:rPr>
            </w:pPr>
            <w:r>
              <w:rPr>
                <w:b/>
                <w:w w:val="105"/>
                <w:sz w:val="18"/>
              </w:rPr>
              <w:t>Composition</w:t>
            </w:r>
          </w:p>
        </w:tc>
        <w:tc>
          <w:tcPr>
            <w:tcW w:w="1277" w:type="dxa"/>
            <w:tcBorders>
              <w:bottom w:val="single" w:sz="4" w:space="0" w:color="000000"/>
            </w:tcBorders>
          </w:tcPr>
          <w:p>
            <w:pPr>
              <w:pStyle w:val="TableParagraph"/>
              <w:spacing w:line="240" w:lineRule="auto"/>
              <w:ind w:left="36" w:right="587"/>
              <w:jc w:val="center"/>
              <w:rPr>
                <w:b/>
                <w:sz w:val="18"/>
              </w:rPr>
            </w:pPr>
            <w:r>
              <w:rPr>
                <w:b/>
                <w:w w:val="105"/>
                <w:sz w:val="18"/>
              </w:rPr>
              <w:t>Weight</w:t>
            </w:r>
          </w:p>
        </w:tc>
      </w:tr>
      <w:tr>
        <w:trPr>
          <w:trHeight w:val="213" w:hRule="atLeast"/>
        </w:trPr>
        <w:tc>
          <w:tcPr>
            <w:tcW w:w="3242" w:type="dxa"/>
            <w:tcBorders>
              <w:top w:val="single" w:sz="4" w:space="0" w:color="000000"/>
            </w:tcBorders>
          </w:tcPr>
          <w:p>
            <w:pPr>
              <w:pStyle w:val="TableParagraph"/>
              <w:tabs>
                <w:tab w:pos="1058" w:val="left" w:leader="none"/>
              </w:tabs>
              <w:spacing w:line="189" w:lineRule="exact" w:before="0"/>
              <w:ind w:left="107"/>
              <w:rPr>
                <w:sz w:val="18"/>
              </w:rPr>
            </w:pPr>
            <w:r>
              <w:rPr>
                <w:w w:val="105"/>
                <w:sz w:val="18"/>
              </w:rPr>
              <w:t>1</w:t>
            </w:r>
            <w:r>
              <w:rPr>
                <w:rFonts w:ascii="Times New Roman" w:hAnsi="Times New Roman"/>
                <w:w w:val="105"/>
                <w:sz w:val="18"/>
              </w:rPr>
              <w:tab/>
            </w:r>
            <w:r>
              <w:rPr>
                <w:w w:val="105"/>
                <w:sz w:val="18"/>
              </w:rPr>
              <w:t>Cis-α-bisabolene</w:t>
            </w:r>
          </w:p>
        </w:tc>
        <w:tc>
          <w:tcPr>
            <w:tcW w:w="1119" w:type="dxa"/>
            <w:tcBorders>
              <w:top w:val="single" w:sz="4" w:space="0" w:color="000000"/>
            </w:tcBorders>
          </w:tcPr>
          <w:p>
            <w:pPr>
              <w:pStyle w:val="TableParagraph"/>
              <w:spacing w:line="189" w:lineRule="exact" w:before="0"/>
              <w:rPr>
                <w:sz w:val="18"/>
              </w:rPr>
            </w:pPr>
            <w:r>
              <w:rPr>
                <w:w w:val="105"/>
                <w:sz w:val="18"/>
              </w:rPr>
              <w:t>1518</w:t>
            </w:r>
          </w:p>
        </w:tc>
        <w:tc>
          <w:tcPr>
            <w:tcW w:w="1353" w:type="dxa"/>
            <w:tcBorders>
              <w:top w:val="single" w:sz="4" w:space="0" w:color="000000"/>
            </w:tcBorders>
          </w:tcPr>
          <w:p>
            <w:pPr>
              <w:pStyle w:val="TableParagraph"/>
              <w:spacing w:line="189" w:lineRule="exact" w:before="0"/>
              <w:ind w:left="530"/>
              <w:rPr>
                <w:sz w:val="18"/>
              </w:rPr>
            </w:pPr>
            <w:r>
              <w:rPr>
                <w:w w:val="105"/>
                <w:sz w:val="18"/>
              </w:rPr>
              <w:t>10.141</w:t>
            </w:r>
          </w:p>
        </w:tc>
        <w:tc>
          <w:tcPr>
            <w:tcW w:w="1400" w:type="dxa"/>
            <w:tcBorders>
              <w:top w:val="single" w:sz="4" w:space="0" w:color="000000"/>
            </w:tcBorders>
          </w:tcPr>
          <w:p>
            <w:pPr>
              <w:pStyle w:val="TableParagraph"/>
              <w:spacing w:line="189" w:lineRule="exact" w:before="0"/>
              <w:ind w:left="259"/>
              <w:rPr>
                <w:sz w:val="18"/>
              </w:rPr>
            </w:pPr>
            <w:r>
              <w:rPr>
                <w:w w:val="105"/>
                <w:sz w:val="18"/>
              </w:rPr>
              <w:t>2.03</w:t>
            </w:r>
          </w:p>
        </w:tc>
        <w:tc>
          <w:tcPr>
            <w:tcW w:w="1277" w:type="dxa"/>
            <w:tcBorders>
              <w:top w:val="single" w:sz="4" w:space="0" w:color="000000"/>
            </w:tcBorders>
          </w:tcPr>
          <w:p>
            <w:pPr>
              <w:pStyle w:val="TableParagraph"/>
              <w:spacing w:line="189" w:lineRule="exact" w:before="0"/>
              <w:ind w:left="36" w:right="582"/>
              <w:jc w:val="center"/>
              <w:rPr>
                <w:sz w:val="18"/>
              </w:rPr>
            </w:pPr>
            <w:r>
              <w:rPr>
                <w:w w:val="105"/>
                <w:sz w:val="18"/>
              </w:rPr>
              <w:t>204</w:t>
            </w:r>
          </w:p>
        </w:tc>
      </w:tr>
      <w:tr>
        <w:trPr>
          <w:trHeight w:val="218" w:hRule="atLeast"/>
        </w:trPr>
        <w:tc>
          <w:tcPr>
            <w:tcW w:w="3242" w:type="dxa"/>
          </w:tcPr>
          <w:p>
            <w:pPr>
              <w:pStyle w:val="TableParagraph"/>
              <w:tabs>
                <w:tab w:pos="1058" w:val="left" w:leader="none"/>
              </w:tabs>
              <w:ind w:left="107"/>
              <w:rPr>
                <w:sz w:val="18"/>
              </w:rPr>
            </w:pPr>
            <w:r>
              <w:rPr>
                <w:w w:val="105"/>
                <w:sz w:val="18"/>
              </w:rPr>
              <w:t>2</w:t>
            </w:r>
            <w:r>
              <w:rPr>
                <w:rFonts w:ascii="Times New Roman" w:hAnsi="Times New Roman"/>
                <w:w w:val="105"/>
                <w:sz w:val="18"/>
              </w:rPr>
              <w:tab/>
            </w:r>
            <w:r>
              <w:rPr>
                <w:w w:val="105"/>
                <w:sz w:val="18"/>
              </w:rPr>
              <w:t>α-seline</w:t>
            </w:r>
          </w:p>
        </w:tc>
        <w:tc>
          <w:tcPr>
            <w:tcW w:w="1119" w:type="dxa"/>
          </w:tcPr>
          <w:p>
            <w:pPr>
              <w:pStyle w:val="TableParagraph"/>
              <w:rPr>
                <w:sz w:val="18"/>
              </w:rPr>
            </w:pPr>
            <w:r>
              <w:rPr>
                <w:w w:val="105"/>
                <w:sz w:val="18"/>
              </w:rPr>
              <w:t>1474</w:t>
            </w:r>
          </w:p>
        </w:tc>
        <w:tc>
          <w:tcPr>
            <w:tcW w:w="1353" w:type="dxa"/>
          </w:tcPr>
          <w:p>
            <w:pPr>
              <w:pStyle w:val="TableParagraph"/>
              <w:ind w:left="530"/>
              <w:rPr>
                <w:sz w:val="18"/>
              </w:rPr>
            </w:pPr>
            <w:r>
              <w:rPr>
                <w:w w:val="105"/>
                <w:sz w:val="18"/>
              </w:rPr>
              <w:t>11.019</w:t>
            </w:r>
          </w:p>
        </w:tc>
        <w:tc>
          <w:tcPr>
            <w:tcW w:w="1400" w:type="dxa"/>
          </w:tcPr>
          <w:p>
            <w:pPr>
              <w:pStyle w:val="TableParagraph"/>
              <w:ind w:left="259"/>
              <w:rPr>
                <w:sz w:val="18"/>
              </w:rPr>
            </w:pPr>
            <w:r>
              <w:rPr>
                <w:w w:val="105"/>
                <w:sz w:val="18"/>
              </w:rPr>
              <w:t>2.55</w:t>
            </w:r>
          </w:p>
        </w:tc>
        <w:tc>
          <w:tcPr>
            <w:tcW w:w="1277" w:type="dxa"/>
          </w:tcPr>
          <w:p>
            <w:pPr>
              <w:pStyle w:val="TableParagraph"/>
              <w:ind w:left="36" w:right="582"/>
              <w:jc w:val="center"/>
              <w:rPr>
                <w:sz w:val="18"/>
              </w:rPr>
            </w:pPr>
            <w:r>
              <w:rPr>
                <w:w w:val="105"/>
                <w:sz w:val="18"/>
              </w:rPr>
              <w:t>204</w:t>
            </w:r>
          </w:p>
        </w:tc>
      </w:tr>
      <w:tr>
        <w:trPr>
          <w:trHeight w:val="218" w:hRule="atLeast"/>
        </w:trPr>
        <w:tc>
          <w:tcPr>
            <w:tcW w:w="3242" w:type="dxa"/>
          </w:tcPr>
          <w:p>
            <w:pPr>
              <w:pStyle w:val="TableParagraph"/>
              <w:tabs>
                <w:tab w:pos="1058" w:val="left" w:leader="none"/>
              </w:tabs>
              <w:ind w:left="107"/>
              <w:rPr>
                <w:sz w:val="18"/>
              </w:rPr>
            </w:pPr>
            <w:r>
              <w:rPr>
                <w:w w:val="105"/>
                <w:sz w:val="18"/>
              </w:rPr>
              <w:t>3</w:t>
            </w:r>
            <w:r>
              <w:rPr>
                <w:rFonts w:ascii="Times New Roman"/>
                <w:w w:val="105"/>
                <w:sz w:val="18"/>
              </w:rPr>
              <w:tab/>
            </w:r>
            <w:r>
              <w:rPr>
                <w:w w:val="105"/>
                <w:sz w:val="18"/>
              </w:rPr>
              <w:t>Caryophyllene</w:t>
            </w:r>
            <w:r>
              <w:rPr>
                <w:spacing w:val="-3"/>
                <w:w w:val="105"/>
                <w:sz w:val="18"/>
              </w:rPr>
              <w:t> </w:t>
            </w:r>
            <w:r>
              <w:rPr>
                <w:w w:val="105"/>
                <w:sz w:val="18"/>
              </w:rPr>
              <w:t>oxide</w:t>
            </w:r>
          </w:p>
        </w:tc>
        <w:tc>
          <w:tcPr>
            <w:tcW w:w="1119" w:type="dxa"/>
          </w:tcPr>
          <w:p>
            <w:pPr>
              <w:pStyle w:val="TableParagraph"/>
              <w:rPr>
                <w:sz w:val="18"/>
              </w:rPr>
            </w:pPr>
            <w:r>
              <w:rPr>
                <w:w w:val="105"/>
                <w:sz w:val="18"/>
              </w:rPr>
              <w:t>1507</w:t>
            </w:r>
          </w:p>
        </w:tc>
        <w:tc>
          <w:tcPr>
            <w:tcW w:w="1353" w:type="dxa"/>
          </w:tcPr>
          <w:p>
            <w:pPr>
              <w:pStyle w:val="TableParagraph"/>
              <w:ind w:left="530"/>
              <w:rPr>
                <w:sz w:val="18"/>
              </w:rPr>
            </w:pPr>
            <w:r>
              <w:rPr>
                <w:w w:val="105"/>
                <w:sz w:val="18"/>
              </w:rPr>
              <w:t>11.533</w:t>
            </w:r>
          </w:p>
        </w:tc>
        <w:tc>
          <w:tcPr>
            <w:tcW w:w="1400" w:type="dxa"/>
          </w:tcPr>
          <w:p>
            <w:pPr>
              <w:pStyle w:val="TableParagraph"/>
              <w:ind w:left="259"/>
              <w:rPr>
                <w:sz w:val="18"/>
              </w:rPr>
            </w:pPr>
            <w:r>
              <w:rPr>
                <w:w w:val="105"/>
                <w:sz w:val="18"/>
              </w:rPr>
              <w:t>0.71</w:t>
            </w:r>
          </w:p>
        </w:tc>
        <w:tc>
          <w:tcPr>
            <w:tcW w:w="1277" w:type="dxa"/>
          </w:tcPr>
          <w:p>
            <w:pPr>
              <w:pStyle w:val="TableParagraph"/>
              <w:ind w:left="36" w:right="582"/>
              <w:jc w:val="center"/>
              <w:rPr>
                <w:sz w:val="18"/>
              </w:rPr>
            </w:pPr>
            <w:r>
              <w:rPr>
                <w:w w:val="105"/>
                <w:sz w:val="18"/>
              </w:rPr>
              <w:t>220</w:t>
            </w:r>
          </w:p>
        </w:tc>
      </w:tr>
      <w:tr>
        <w:trPr>
          <w:trHeight w:val="219" w:hRule="atLeast"/>
        </w:trPr>
        <w:tc>
          <w:tcPr>
            <w:tcW w:w="3242" w:type="dxa"/>
          </w:tcPr>
          <w:p>
            <w:pPr>
              <w:pStyle w:val="TableParagraph"/>
              <w:tabs>
                <w:tab w:pos="1058" w:val="left" w:leader="none"/>
              </w:tabs>
              <w:spacing w:line="192" w:lineRule="exact"/>
              <w:ind w:left="107"/>
              <w:rPr>
                <w:sz w:val="18"/>
              </w:rPr>
            </w:pPr>
            <w:r>
              <w:rPr>
                <w:w w:val="105"/>
                <w:sz w:val="18"/>
              </w:rPr>
              <w:t>4</w:t>
            </w:r>
            <w:r>
              <w:rPr>
                <w:rFonts w:ascii="Times New Roman" w:hAnsi="Times New Roman"/>
                <w:w w:val="105"/>
                <w:sz w:val="18"/>
              </w:rPr>
              <w:tab/>
            </w:r>
            <w:r>
              <w:rPr>
                <w:w w:val="105"/>
                <w:sz w:val="18"/>
              </w:rPr>
              <w:t>α-farnesene</w:t>
            </w:r>
          </w:p>
        </w:tc>
        <w:tc>
          <w:tcPr>
            <w:tcW w:w="1119" w:type="dxa"/>
          </w:tcPr>
          <w:p>
            <w:pPr>
              <w:pStyle w:val="TableParagraph"/>
              <w:spacing w:line="192" w:lineRule="exact"/>
              <w:rPr>
                <w:sz w:val="18"/>
              </w:rPr>
            </w:pPr>
            <w:r>
              <w:rPr>
                <w:w w:val="105"/>
                <w:sz w:val="18"/>
              </w:rPr>
              <w:t>1458</w:t>
            </w:r>
          </w:p>
        </w:tc>
        <w:tc>
          <w:tcPr>
            <w:tcW w:w="1353" w:type="dxa"/>
          </w:tcPr>
          <w:p>
            <w:pPr>
              <w:pStyle w:val="TableParagraph"/>
              <w:spacing w:line="192" w:lineRule="exact"/>
              <w:ind w:left="530"/>
              <w:rPr>
                <w:sz w:val="18"/>
              </w:rPr>
            </w:pPr>
            <w:r>
              <w:rPr>
                <w:w w:val="105"/>
                <w:sz w:val="18"/>
              </w:rPr>
              <w:t>12.895</w:t>
            </w:r>
          </w:p>
        </w:tc>
        <w:tc>
          <w:tcPr>
            <w:tcW w:w="1400" w:type="dxa"/>
          </w:tcPr>
          <w:p>
            <w:pPr>
              <w:pStyle w:val="TableParagraph"/>
              <w:spacing w:line="192" w:lineRule="exact"/>
              <w:ind w:left="259"/>
              <w:rPr>
                <w:sz w:val="18"/>
              </w:rPr>
            </w:pPr>
            <w:r>
              <w:rPr>
                <w:w w:val="105"/>
                <w:sz w:val="18"/>
              </w:rPr>
              <w:t>1.48</w:t>
            </w:r>
          </w:p>
        </w:tc>
        <w:tc>
          <w:tcPr>
            <w:tcW w:w="1277" w:type="dxa"/>
          </w:tcPr>
          <w:p>
            <w:pPr>
              <w:pStyle w:val="TableParagraph"/>
              <w:spacing w:line="192" w:lineRule="exact"/>
              <w:ind w:left="36" w:right="582"/>
              <w:jc w:val="center"/>
              <w:rPr>
                <w:sz w:val="18"/>
              </w:rPr>
            </w:pPr>
            <w:r>
              <w:rPr>
                <w:w w:val="105"/>
                <w:sz w:val="18"/>
              </w:rPr>
              <w:t>204</w:t>
            </w:r>
          </w:p>
        </w:tc>
      </w:tr>
      <w:tr>
        <w:trPr>
          <w:trHeight w:val="219" w:hRule="atLeast"/>
        </w:trPr>
        <w:tc>
          <w:tcPr>
            <w:tcW w:w="3242" w:type="dxa"/>
          </w:tcPr>
          <w:p>
            <w:pPr>
              <w:pStyle w:val="TableParagraph"/>
              <w:tabs>
                <w:tab w:pos="1058" w:val="left" w:leader="none"/>
              </w:tabs>
              <w:spacing w:before="8"/>
              <w:ind w:left="107"/>
              <w:rPr>
                <w:sz w:val="18"/>
              </w:rPr>
            </w:pPr>
            <w:r>
              <w:rPr>
                <w:w w:val="105"/>
                <w:sz w:val="18"/>
              </w:rPr>
              <w:t>5</w:t>
            </w:r>
            <w:r>
              <w:rPr>
                <w:rFonts w:ascii="Times New Roman"/>
                <w:w w:val="105"/>
                <w:sz w:val="18"/>
              </w:rPr>
              <w:tab/>
            </w:r>
            <w:r>
              <w:rPr>
                <w:w w:val="105"/>
                <w:sz w:val="18"/>
              </w:rPr>
              <w:t>Limonene</w:t>
            </w:r>
          </w:p>
        </w:tc>
        <w:tc>
          <w:tcPr>
            <w:tcW w:w="1119" w:type="dxa"/>
          </w:tcPr>
          <w:p>
            <w:pPr>
              <w:pStyle w:val="TableParagraph"/>
              <w:spacing w:before="8"/>
              <w:rPr>
                <w:sz w:val="18"/>
              </w:rPr>
            </w:pPr>
            <w:r>
              <w:rPr>
                <w:w w:val="105"/>
                <w:sz w:val="18"/>
              </w:rPr>
              <w:t>1031</w:t>
            </w:r>
          </w:p>
        </w:tc>
        <w:tc>
          <w:tcPr>
            <w:tcW w:w="1353" w:type="dxa"/>
          </w:tcPr>
          <w:p>
            <w:pPr>
              <w:pStyle w:val="TableParagraph"/>
              <w:spacing w:before="8"/>
              <w:ind w:left="530"/>
              <w:rPr>
                <w:sz w:val="18"/>
              </w:rPr>
            </w:pPr>
            <w:r>
              <w:rPr>
                <w:w w:val="105"/>
                <w:sz w:val="18"/>
              </w:rPr>
              <w:t>13.118</w:t>
            </w:r>
          </w:p>
        </w:tc>
        <w:tc>
          <w:tcPr>
            <w:tcW w:w="1400" w:type="dxa"/>
          </w:tcPr>
          <w:p>
            <w:pPr>
              <w:pStyle w:val="TableParagraph"/>
              <w:spacing w:before="8"/>
              <w:ind w:left="259"/>
              <w:rPr>
                <w:sz w:val="18"/>
              </w:rPr>
            </w:pPr>
            <w:r>
              <w:rPr>
                <w:w w:val="105"/>
                <w:sz w:val="18"/>
              </w:rPr>
              <w:t>2.97</w:t>
            </w:r>
          </w:p>
        </w:tc>
        <w:tc>
          <w:tcPr>
            <w:tcW w:w="1277" w:type="dxa"/>
          </w:tcPr>
          <w:p>
            <w:pPr>
              <w:pStyle w:val="TableParagraph"/>
              <w:spacing w:before="8"/>
              <w:ind w:left="36" w:right="582"/>
              <w:jc w:val="center"/>
              <w:rPr>
                <w:sz w:val="18"/>
              </w:rPr>
            </w:pPr>
            <w:r>
              <w:rPr>
                <w:w w:val="105"/>
                <w:sz w:val="18"/>
              </w:rPr>
              <w:t>152</w:t>
            </w:r>
          </w:p>
        </w:tc>
      </w:tr>
      <w:tr>
        <w:trPr>
          <w:trHeight w:val="217" w:hRule="atLeast"/>
        </w:trPr>
        <w:tc>
          <w:tcPr>
            <w:tcW w:w="3242" w:type="dxa"/>
          </w:tcPr>
          <w:p>
            <w:pPr>
              <w:pStyle w:val="TableParagraph"/>
              <w:tabs>
                <w:tab w:pos="1058" w:val="left" w:leader="none"/>
                <w:tab w:pos="2788" w:val="left" w:leader="none"/>
              </w:tabs>
              <w:spacing w:line="190" w:lineRule="exact"/>
              <w:ind w:left="107"/>
              <w:rPr>
                <w:sz w:val="18"/>
              </w:rPr>
            </w:pPr>
            <w:r>
              <w:rPr>
                <w:w w:val="105"/>
                <w:sz w:val="18"/>
              </w:rPr>
              <w:t>6</w:t>
            </w:r>
            <w:r>
              <w:rPr>
                <w:rFonts w:ascii="Times New Roman"/>
                <w:w w:val="105"/>
                <w:sz w:val="18"/>
              </w:rPr>
              <w:tab/>
            </w:r>
            <w:r>
              <w:rPr>
                <w:w w:val="105"/>
                <w:sz w:val="18"/>
              </w:rPr>
              <w:t>Palmitic</w:t>
            </w:r>
            <w:r>
              <w:rPr>
                <w:rFonts w:ascii="Times New Roman"/>
                <w:w w:val="105"/>
                <w:sz w:val="18"/>
              </w:rPr>
              <w:tab/>
            </w:r>
            <w:r>
              <w:rPr>
                <w:w w:val="105"/>
                <w:sz w:val="18"/>
              </w:rPr>
              <w:t>acid</w:t>
            </w:r>
          </w:p>
        </w:tc>
        <w:tc>
          <w:tcPr>
            <w:tcW w:w="1119" w:type="dxa"/>
          </w:tcPr>
          <w:p>
            <w:pPr>
              <w:pStyle w:val="TableParagraph"/>
              <w:spacing w:line="190" w:lineRule="exact"/>
              <w:rPr>
                <w:sz w:val="18"/>
              </w:rPr>
            </w:pPr>
            <w:r>
              <w:rPr>
                <w:w w:val="105"/>
                <w:sz w:val="18"/>
              </w:rPr>
              <w:t>1878</w:t>
            </w:r>
          </w:p>
        </w:tc>
        <w:tc>
          <w:tcPr>
            <w:tcW w:w="1353" w:type="dxa"/>
          </w:tcPr>
          <w:p>
            <w:pPr>
              <w:pStyle w:val="TableParagraph"/>
              <w:spacing w:line="190" w:lineRule="exact"/>
              <w:ind w:left="530"/>
              <w:rPr>
                <w:sz w:val="18"/>
              </w:rPr>
            </w:pPr>
            <w:r>
              <w:rPr>
                <w:w w:val="105"/>
                <w:sz w:val="18"/>
              </w:rPr>
              <w:t>16.168</w:t>
            </w:r>
          </w:p>
        </w:tc>
        <w:tc>
          <w:tcPr>
            <w:tcW w:w="1400" w:type="dxa"/>
          </w:tcPr>
          <w:p>
            <w:pPr>
              <w:pStyle w:val="TableParagraph"/>
              <w:spacing w:line="190" w:lineRule="exact"/>
              <w:ind w:left="259"/>
              <w:rPr>
                <w:sz w:val="18"/>
              </w:rPr>
            </w:pPr>
            <w:r>
              <w:rPr>
                <w:w w:val="105"/>
                <w:sz w:val="18"/>
              </w:rPr>
              <w:t>13.92</w:t>
            </w:r>
          </w:p>
        </w:tc>
        <w:tc>
          <w:tcPr>
            <w:tcW w:w="1277" w:type="dxa"/>
          </w:tcPr>
          <w:p>
            <w:pPr>
              <w:pStyle w:val="TableParagraph"/>
              <w:spacing w:line="190" w:lineRule="exact"/>
              <w:ind w:left="36" w:right="582"/>
              <w:jc w:val="center"/>
              <w:rPr>
                <w:sz w:val="18"/>
              </w:rPr>
            </w:pPr>
            <w:r>
              <w:rPr>
                <w:w w:val="105"/>
                <w:sz w:val="18"/>
              </w:rPr>
              <w:t>270</w:t>
            </w:r>
          </w:p>
        </w:tc>
      </w:tr>
      <w:tr>
        <w:trPr>
          <w:trHeight w:val="218" w:hRule="atLeast"/>
        </w:trPr>
        <w:tc>
          <w:tcPr>
            <w:tcW w:w="3242" w:type="dxa"/>
          </w:tcPr>
          <w:p>
            <w:pPr>
              <w:pStyle w:val="TableParagraph"/>
              <w:spacing w:line="192" w:lineRule="exact" w:before="6"/>
              <w:ind w:left="1058"/>
              <w:rPr>
                <w:sz w:val="18"/>
              </w:rPr>
            </w:pPr>
            <w:r>
              <w:rPr>
                <w:w w:val="105"/>
                <w:sz w:val="18"/>
              </w:rPr>
              <w:t>methylester</w:t>
            </w:r>
          </w:p>
        </w:tc>
        <w:tc>
          <w:tcPr>
            <w:tcW w:w="1119" w:type="dxa"/>
          </w:tcPr>
          <w:p>
            <w:pPr>
              <w:pStyle w:val="TableParagraph"/>
              <w:spacing w:line="240" w:lineRule="auto" w:before="0"/>
              <w:ind w:left="0"/>
              <w:rPr>
                <w:rFonts w:ascii="Times New Roman"/>
                <w:sz w:val="14"/>
              </w:rPr>
            </w:pPr>
          </w:p>
        </w:tc>
        <w:tc>
          <w:tcPr>
            <w:tcW w:w="1353" w:type="dxa"/>
          </w:tcPr>
          <w:p>
            <w:pPr>
              <w:pStyle w:val="TableParagraph"/>
              <w:spacing w:line="240" w:lineRule="auto" w:before="0"/>
              <w:ind w:left="0"/>
              <w:rPr>
                <w:rFonts w:ascii="Times New Roman"/>
                <w:sz w:val="14"/>
              </w:rPr>
            </w:pPr>
          </w:p>
        </w:tc>
        <w:tc>
          <w:tcPr>
            <w:tcW w:w="1400" w:type="dxa"/>
          </w:tcPr>
          <w:p>
            <w:pPr>
              <w:pStyle w:val="TableParagraph"/>
              <w:spacing w:line="240" w:lineRule="auto" w:before="0"/>
              <w:ind w:left="0"/>
              <w:rPr>
                <w:rFonts w:ascii="Times New Roman"/>
                <w:sz w:val="14"/>
              </w:rPr>
            </w:pPr>
          </w:p>
        </w:tc>
        <w:tc>
          <w:tcPr>
            <w:tcW w:w="1277" w:type="dxa"/>
          </w:tcPr>
          <w:p>
            <w:pPr>
              <w:pStyle w:val="TableParagraph"/>
              <w:spacing w:line="240" w:lineRule="auto" w:before="0"/>
              <w:ind w:left="0"/>
              <w:rPr>
                <w:rFonts w:ascii="Times New Roman"/>
                <w:sz w:val="14"/>
              </w:rPr>
            </w:pPr>
          </w:p>
        </w:tc>
      </w:tr>
      <w:tr>
        <w:trPr>
          <w:trHeight w:val="219" w:hRule="atLeast"/>
        </w:trPr>
        <w:tc>
          <w:tcPr>
            <w:tcW w:w="3242" w:type="dxa"/>
          </w:tcPr>
          <w:p>
            <w:pPr>
              <w:pStyle w:val="TableParagraph"/>
              <w:tabs>
                <w:tab w:pos="1058" w:val="left" w:leader="none"/>
              </w:tabs>
              <w:spacing w:before="8"/>
              <w:ind w:left="107"/>
              <w:rPr>
                <w:sz w:val="18"/>
              </w:rPr>
            </w:pPr>
            <w:r>
              <w:rPr>
                <w:w w:val="105"/>
                <w:sz w:val="18"/>
              </w:rPr>
              <w:t>7</w:t>
            </w:r>
            <w:r>
              <w:rPr>
                <w:rFonts w:ascii="Times New Roman"/>
                <w:w w:val="105"/>
                <w:sz w:val="18"/>
              </w:rPr>
              <w:tab/>
            </w:r>
            <w:r>
              <w:rPr>
                <w:w w:val="105"/>
                <w:sz w:val="18"/>
              </w:rPr>
              <w:t>Octadecanoic</w:t>
            </w:r>
            <w:r>
              <w:rPr>
                <w:spacing w:val="-1"/>
                <w:w w:val="105"/>
                <w:sz w:val="18"/>
              </w:rPr>
              <w:t> </w:t>
            </w:r>
            <w:r>
              <w:rPr>
                <w:w w:val="105"/>
                <w:sz w:val="18"/>
              </w:rPr>
              <w:t>acid</w:t>
            </w:r>
          </w:p>
        </w:tc>
        <w:tc>
          <w:tcPr>
            <w:tcW w:w="1119" w:type="dxa"/>
          </w:tcPr>
          <w:p>
            <w:pPr>
              <w:pStyle w:val="TableParagraph"/>
              <w:spacing w:before="8"/>
              <w:rPr>
                <w:sz w:val="18"/>
              </w:rPr>
            </w:pPr>
            <w:r>
              <w:rPr>
                <w:w w:val="105"/>
                <w:sz w:val="18"/>
              </w:rPr>
              <w:t>2167</w:t>
            </w:r>
          </w:p>
        </w:tc>
        <w:tc>
          <w:tcPr>
            <w:tcW w:w="1353" w:type="dxa"/>
          </w:tcPr>
          <w:p>
            <w:pPr>
              <w:pStyle w:val="TableParagraph"/>
              <w:spacing w:before="8"/>
              <w:ind w:left="530"/>
              <w:rPr>
                <w:sz w:val="18"/>
              </w:rPr>
            </w:pPr>
            <w:r>
              <w:rPr>
                <w:w w:val="105"/>
                <w:sz w:val="18"/>
              </w:rPr>
              <w:t>17.973</w:t>
            </w:r>
          </w:p>
        </w:tc>
        <w:tc>
          <w:tcPr>
            <w:tcW w:w="1400" w:type="dxa"/>
          </w:tcPr>
          <w:p>
            <w:pPr>
              <w:pStyle w:val="TableParagraph"/>
              <w:spacing w:before="8"/>
              <w:ind w:left="259"/>
              <w:rPr>
                <w:sz w:val="18"/>
              </w:rPr>
            </w:pPr>
            <w:r>
              <w:rPr>
                <w:w w:val="105"/>
                <w:sz w:val="18"/>
              </w:rPr>
              <w:t>5.07</w:t>
            </w:r>
          </w:p>
        </w:tc>
        <w:tc>
          <w:tcPr>
            <w:tcW w:w="1277" w:type="dxa"/>
          </w:tcPr>
          <w:p>
            <w:pPr>
              <w:pStyle w:val="TableParagraph"/>
              <w:spacing w:before="8"/>
              <w:ind w:left="36" w:right="582"/>
              <w:jc w:val="center"/>
              <w:rPr>
                <w:sz w:val="18"/>
              </w:rPr>
            </w:pPr>
            <w:r>
              <w:rPr>
                <w:w w:val="105"/>
                <w:sz w:val="18"/>
              </w:rPr>
              <w:t>284</w:t>
            </w:r>
          </w:p>
        </w:tc>
      </w:tr>
      <w:tr>
        <w:trPr>
          <w:trHeight w:val="218" w:hRule="atLeast"/>
        </w:trPr>
        <w:tc>
          <w:tcPr>
            <w:tcW w:w="3242" w:type="dxa"/>
          </w:tcPr>
          <w:p>
            <w:pPr>
              <w:pStyle w:val="TableParagraph"/>
              <w:tabs>
                <w:tab w:pos="1058" w:val="left" w:leader="none"/>
              </w:tabs>
              <w:ind w:left="107"/>
              <w:rPr>
                <w:sz w:val="18"/>
              </w:rPr>
            </w:pPr>
            <w:r>
              <w:rPr>
                <w:w w:val="105"/>
                <w:sz w:val="18"/>
              </w:rPr>
              <w:t>8</w:t>
            </w:r>
            <w:r>
              <w:rPr>
                <w:rFonts w:ascii="Times New Roman"/>
                <w:w w:val="105"/>
                <w:sz w:val="18"/>
              </w:rPr>
              <w:tab/>
            </w:r>
            <w:r>
              <w:rPr>
                <w:w w:val="105"/>
                <w:sz w:val="18"/>
              </w:rPr>
              <w:t>9,12-octadecadienoic</w:t>
            </w:r>
          </w:p>
        </w:tc>
        <w:tc>
          <w:tcPr>
            <w:tcW w:w="1119" w:type="dxa"/>
          </w:tcPr>
          <w:p>
            <w:pPr>
              <w:pStyle w:val="TableParagraph"/>
              <w:rPr>
                <w:sz w:val="18"/>
              </w:rPr>
            </w:pPr>
            <w:r>
              <w:rPr>
                <w:w w:val="105"/>
                <w:sz w:val="18"/>
              </w:rPr>
              <w:t>2093</w:t>
            </w:r>
          </w:p>
        </w:tc>
        <w:tc>
          <w:tcPr>
            <w:tcW w:w="1353" w:type="dxa"/>
          </w:tcPr>
          <w:p>
            <w:pPr>
              <w:pStyle w:val="TableParagraph"/>
              <w:ind w:left="530"/>
              <w:rPr>
                <w:sz w:val="18"/>
              </w:rPr>
            </w:pPr>
            <w:r>
              <w:rPr>
                <w:w w:val="105"/>
                <w:sz w:val="18"/>
              </w:rPr>
              <w:t>19.698</w:t>
            </w:r>
          </w:p>
        </w:tc>
        <w:tc>
          <w:tcPr>
            <w:tcW w:w="1400" w:type="dxa"/>
          </w:tcPr>
          <w:p>
            <w:pPr>
              <w:pStyle w:val="TableParagraph"/>
              <w:ind w:left="259"/>
              <w:rPr>
                <w:sz w:val="18"/>
              </w:rPr>
            </w:pPr>
            <w:r>
              <w:rPr>
                <w:w w:val="105"/>
                <w:sz w:val="18"/>
              </w:rPr>
              <w:t>16.37</w:t>
            </w:r>
          </w:p>
        </w:tc>
        <w:tc>
          <w:tcPr>
            <w:tcW w:w="1277" w:type="dxa"/>
          </w:tcPr>
          <w:p>
            <w:pPr>
              <w:pStyle w:val="TableParagraph"/>
              <w:ind w:left="36" w:right="582"/>
              <w:jc w:val="center"/>
              <w:rPr>
                <w:sz w:val="18"/>
              </w:rPr>
            </w:pPr>
            <w:r>
              <w:rPr>
                <w:w w:val="105"/>
                <w:sz w:val="18"/>
              </w:rPr>
              <w:t>294</w:t>
            </w:r>
          </w:p>
        </w:tc>
      </w:tr>
      <w:tr>
        <w:trPr>
          <w:trHeight w:val="218" w:hRule="atLeast"/>
        </w:trPr>
        <w:tc>
          <w:tcPr>
            <w:tcW w:w="3242" w:type="dxa"/>
          </w:tcPr>
          <w:p>
            <w:pPr>
              <w:pStyle w:val="TableParagraph"/>
              <w:ind w:left="1058"/>
              <w:rPr>
                <w:sz w:val="18"/>
              </w:rPr>
            </w:pPr>
            <w:r>
              <w:rPr>
                <w:w w:val="105"/>
                <w:sz w:val="18"/>
              </w:rPr>
              <w:t>acid</w:t>
            </w:r>
          </w:p>
        </w:tc>
        <w:tc>
          <w:tcPr>
            <w:tcW w:w="1119" w:type="dxa"/>
          </w:tcPr>
          <w:p>
            <w:pPr>
              <w:pStyle w:val="TableParagraph"/>
              <w:spacing w:line="240" w:lineRule="auto" w:before="0"/>
              <w:ind w:left="0"/>
              <w:rPr>
                <w:rFonts w:ascii="Times New Roman"/>
                <w:sz w:val="14"/>
              </w:rPr>
            </w:pPr>
          </w:p>
        </w:tc>
        <w:tc>
          <w:tcPr>
            <w:tcW w:w="1353" w:type="dxa"/>
          </w:tcPr>
          <w:p>
            <w:pPr>
              <w:pStyle w:val="TableParagraph"/>
              <w:spacing w:line="240" w:lineRule="auto" w:before="0"/>
              <w:ind w:left="0"/>
              <w:rPr>
                <w:rFonts w:ascii="Times New Roman"/>
                <w:sz w:val="14"/>
              </w:rPr>
            </w:pPr>
          </w:p>
        </w:tc>
        <w:tc>
          <w:tcPr>
            <w:tcW w:w="1400" w:type="dxa"/>
          </w:tcPr>
          <w:p>
            <w:pPr>
              <w:pStyle w:val="TableParagraph"/>
              <w:spacing w:line="240" w:lineRule="auto" w:before="0"/>
              <w:ind w:left="0"/>
              <w:rPr>
                <w:rFonts w:ascii="Times New Roman"/>
                <w:sz w:val="14"/>
              </w:rPr>
            </w:pPr>
          </w:p>
        </w:tc>
        <w:tc>
          <w:tcPr>
            <w:tcW w:w="1277" w:type="dxa"/>
          </w:tcPr>
          <w:p>
            <w:pPr>
              <w:pStyle w:val="TableParagraph"/>
              <w:spacing w:line="240" w:lineRule="auto" w:before="0"/>
              <w:ind w:left="0"/>
              <w:rPr>
                <w:rFonts w:ascii="Times New Roman"/>
                <w:sz w:val="14"/>
              </w:rPr>
            </w:pPr>
          </w:p>
        </w:tc>
      </w:tr>
      <w:tr>
        <w:trPr>
          <w:trHeight w:val="218" w:hRule="atLeast"/>
        </w:trPr>
        <w:tc>
          <w:tcPr>
            <w:tcW w:w="3242" w:type="dxa"/>
          </w:tcPr>
          <w:p>
            <w:pPr>
              <w:pStyle w:val="TableParagraph"/>
              <w:tabs>
                <w:tab w:pos="1058" w:val="left" w:leader="none"/>
              </w:tabs>
              <w:ind w:left="107"/>
              <w:rPr>
                <w:sz w:val="18"/>
              </w:rPr>
            </w:pPr>
            <w:r>
              <w:rPr>
                <w:w w:val="105"/>
                <w:sz w:val="18"/>
              </w:rPr>
              <w:t>9</w:t>
            </w:r>
            <w:r>
              <w:rPr>
                <w:rFonts w:ascii="Times New Roman"/>
                <w:w w:val="105"/>
                <w:sz w:val="18"/>
              </w:rPr>
              <w:tab/>
            </w:r>
            <w:r>
              <w:rPr>
                <w:w w:val="105"/>
                <w:sz w:val="18"/>
              </w:rPr>
              <w:t>11-octadecenoic</w:t>
            </w:r>
            <w:r>
              <w:rPr>
                <w:spacing w:val="-6"/>
                <w:w w:val="105"/>
                <w:sz w:val="18"/>
              </w:rPr>
              <w:t> </w:t>
            </w:r>
            <w:r>
              <w:rPr>
                <w:w w:val="105"/>
                <w:sz w:val="18"/>
              </w:rPr>
              <w:t>acid</w:t>
            </w:r>
          </w:p>
        </w:tc>
        <w:tc>
          <w:tcPr>
            <w:tcW w:w="1119" w:type="dxa"/>
          </w:tcPr>
          <w:p>
            <w:pPr>
              <w:pStyle w:val="TableParagraph"/>
              <w:rPr>
                <w:sz w:val="18"/>
              </w:rPr>
            </w:pPr>
            <w:r>
              <w:rPr>
                <w:w w:val="105"/>
                <w:sz w:val="18"/>
              </w:rPr>
              <w:t>2085</w:t>
            </w:r>
          </w:p>
        </w:tc>
        <w:tc>
          <w:tcPr>
            <w:tcW w:w="1353" w:type="dxa"/>
          </w:tcPr>
          <w:p>
            <w:pPr>
              <w:pStyle w:val="TableParagraph"/>
              <w:ind w:left="530"/>
              <w:rPr>
                <w:sz w:val="18"/>
              </w:rPr>
            </w:pPr>
            <w:r>
              <w:rPr>
                <w:w w:val="105"/>
                <w:sz w:val="18"/>
              </w:rPr>
              <w:t>19.806</w:t>
            </w:r>
          </w:p>
        </w:tc>
        <w:tc>
          <w:tcPr>
            <w:tcW w:w="1400" w:type="dxa"/>
          </w:tcPr>
          <w:p>
            <w:pPr>
              <w:pStyle w:val="TableParagraph"/>
              <w:ind w:left="259"/>
              <w:rPr>
                <w:sz w:val="18"/>
              </w:rPr>
            </w:pPr>
            <w:r>
              <w:rPr>
                <w:w w:val="105"/>
                <w:sz w:val="18"/>
              </w:rPr>
              <w:t>18.74</w:t>
            </w:r>
          </w:p>
        </w:tc>
        <w:tc>
          <w:tcPr>
            <w:tcW w:w="1277" w:type="dxa"/>
          </w:tcPr>
          <w:p>
            <w:pPr>
              <w:pStyle w:val="TableParagraph"/>
              <w:ind w:left="36" w:right="582"/>
              <w:jc w:val="center"/>
              <w:rPr>
                <w:sz w:val="18"/>
              </w:rPr>
            </w:pPr>
            <w:r>
              <w:rPr>
                <w:w w:val="105"/>
                <w:sz w:val="18"/>
              </w:rPr>
              <w:t>296</w:t>
            </w:r>
          </w:p>
        </w:tc>
      </w:tr>
      <w:tr>
        <w:trPr>
          <w:trHeight w:val="218" w:hRule="atLeast"/>
        </w:trPr>
        <w:tc>
          <w:tcPr>
            <w:tcW w:w="3242" w:type="dxa"/>
          </w:tcPr>
          <w:p>
            <w:pPr>
              <w:pStyle w:val="TableParagraph"/>
              <w:tabs>
                <w:tab w:pos="1058" w:val="left" w:leader="none"/>
              </w:tabs>
              <w:ind w:left="107"/>
              <w:rPr>
                <w:sz w:val="18"/>
              </w:rPr>
            </w:pPr>
            <w:r>
              <w:rPr>
                <w:w w:val="105"/>
                <w:sz w:val="18"/>
              </w:rPr>
              <w:t>10</w:t>
            </w:r>
            <w:r>
              <w:rPr>
                <w:rFonts w:ascii="Times New Roman"/>
                <w:w w:val="105"/>
                <w:sz w:val="18"/>
              </w:rPr>
              <w:tab/>
            </w:r>
            <w:r>
              <w:rPr>
                <w:w w:val="105"/>
                <w:sz w:val="18"/>
              </w:rPr>
              <w:t>Hexadecanoic</w:t>
            </w:r>
            <w:r>
              <w:rPr>
                <w:spacing w:val="-2"/>
                <w:w w:val="105"/>
                <w:sz w:val="18"/>
              </w:rPr>
              <w:t> </w:t>
            </w:r>
            <w:r>
              <w:rPr>
                <w:w w:val="105"/>
                <w:sz w:val="18"/>
              </w:rPr>
              <w:t>acid</w:t>
            </w:r>
          </w:p>
        </w:tc>
        <w:tc>
          <w:tcPr>
            <w:tcW w:w="1119" w:type="dxa"/>
          </w:tcPr>
          <w:p>
            <w:pPr>
              <w:pStyle w:val="TableParagraph"/>
              <w:rPr>
                <w:sz w:val="18"/>
              </w:rPr>
            </w:pPr>
            <w:r>
              <w:rPr>
                <w:w w:val="105"/>
                <w:sz w:val="18"/>
              </w:rPr>
              <w:t>1914</w:t>
            </w:r>
          </w:p>
        </w:tc>
        <w:tc>
          <w:tcPr>
            <w:tcW w:w="1353" w:type="dxa"/>
          </w:tcPr>
          <w:p>
            <w:pPr>
              <w:pStyle w:val="TableParagraph"/>
              <w:ind w:left="530"/>
              <w:rPr>
                <w:sz w:val="18"/>
              </w:rPr>
            </w:pPr>
            <w:r>
              <w:rPr>
                <w:w w:val="105"/>
                <w:sz w:val="18"/>
              </w:rPr>
              <w:t>20.179</w:t>
            </w:r>
          </w:p>
        </w:tc>
        <w:tc>
          <w:tcPr>
            <w:tcW w:w="1400" w:type="dxa"/>
          </w:tcPr>
          <w:p>
            <w:pPr>
              <w:pStyle w:val="TableParagraph"/>
              <w:ind w:left="259"/>
              <w:rPr>
                <w:sz w:val="18"/>
              </w:rPr>
            </w:pPr>
            <w:r>
              <w:rPr>
                <w:w w:val="105"/>
                <w:sz w:val="18"/>
              </w:rPr>
              <w:t>5.26</w:t>
            </w:r>
          </w:p>
        </w:tc>
        <w:tc>
          <w:tcPr>
            <w:tcW w:w="1277" w:type="dxa"/>
          </w:tcPr>
          <w:p>
            <w:pPr>
              <w:pStyle w:val="TableParagraph"/>
              <w:ind w:left="36" w:right="582"/>
              <w:jc w:val="center"/>
              <w:rPr>
                <w:sz w:val="18"/>
              </w:rPr>
            </w:pPr>
            <w:r>
              <w:rPr>
                <w:w w:val="105"/>
                <w:sz w:val="18"/>
              </w:rPr>
              <w:t>284</w:t>
            </w:r>
          </w:p>
        </w:tc>
      </w:tr>
      <w:tr>
        <w:trPr>
          <w:trHeight w:val="219" w:hRule="atLeast"/>
        </w:trPr>
        <w:tc>
          <w:tcPr>
            <w:tcW w:w="3242" w:type="dxa"/>
          </w:tcPr>
          <w:p>
            <w:pPr>
              <w:pStyle w:val="TableParagraph"/>
              <w:tabs>
                <w:tab w:pos="1058" w:val="left" w:leader="none"/>
              </w:tabs>
              <w:spacing w:line="192" w:lineRule="exact"/>
              <w:ind w:left="107"/>
              <w:rPr>
                <w:sz w:val="18"/>
              </w:rPr>
            </w:pPr>
            <w:r>
              <w:rPr>
                <w:w w:val="105"/>
                <w:sz w:val="18"/>
              </w:rPr>
              <w:t>11</w:t>
            </w:r>
            <w:r>
              <w:rPr>
                <w:rFonts w:ascii="Times New Roman"/>
                <w:w w:val="105"/>
                <w:sz w:val="18"/>
              </w:rPr>
              <w:tab/>
            </w:r>
            <w:r>
              <w:rPr>
                <w:w w:val="105"/>
                <w:sz w:val="18"/>
              </w:rPr>
              <w:t>Oleic</w:t>
            </w:r>
            <w:r>
              <w:rPr>
                <w:spacing w:val="-2"/>
                <w:w w:val="105"/>
                <w:sz w:val="18"/>
              </w:rPr>
              <w:t> </w:t>
            </w:r>
            <w:r>
              <w:rPr>
                <w:w w:val="105"/>
                <w:sz w:val="18"/>
              </w:rPr>
              <w:t>acid</w:t>
            </w:r>
          </w:p>
        </w:tc>
        <w:tc>
          <w:tcPr>
            <w:tcW w:w="1119" w:type="dxa"/>
          </w:tcPr>
          <w:p>
            <w:pPr>
              <w:pStyle w:val="TableParagraph"/>
              <w:spacing w:line="192" w:lineRule="exact"/>
              <w:rPr>
                <w:sz w:val="18"/>
              </w:rPr>
            </w:pPr>
            <w:r>
              <w:rPr>
                <w:w w:val="105"/>
                <w:sz w:val="18"/>
              </w:rPr>
              <w:t>2175</w:t>
            </w:r>
          </w:p>
        </w:tc>
        <w:tc>
          <w:tcPr>
            <w:tcW w:w="1353" w:type="dxa"/>
          </w:tcPr>
          <w:p>
            <w:pPr>
              <w:pStyle w:val="TableParagraph"/>
              <w:spacing w:line="192" w:lineRule="exact"/>
              <w:ind w:left="530"/>
              <w:rPr>
                <w:sz w:val="18"/>
              </w:rPr>
            </w:pPr>
            <w:r>
              <w:rPr>
                <w:w w:val="105"/>
                <w:sz w:val="18"/>
              </w:rPr>
              <w:t>20.825</w:t>
            </w:r>
          </w:p>
        </w:tc>
        <w:tc>
          <w:tcPr>
            <w:tcW w:w="1400" w:type="dxa"/>
          </w:tcPr>
          <w:p>
            <w:pPr>
              <w:pStyle w:val="TableParagraph"/>
              <w:spacing w:line="192" w:lineRule="exact"/>
              <w:ind w:left="259"/>
              <w:rPr>
                <w:sz w:val="18"/>
              </w:rPr>
            </w:pPr>
            <w:r>
              <w:rPr>
                <w:w w:val="105"/>
                <w:sz w:val="18"/>
              </w:rPr>
              <w:t>14.62</w:t>
            </w:r>
          </w:p>
        </w:tc>
        <w:tc>
          <w:tcPr>
            <w:tcW w:w="1277" w:type="dxa"/>
          </w:tcPr>
          <w:p>
            <w:pPr>
              <w:pStyle w:val="TableParagraph"/>
              <w:spacing w:line="192" w:lineRule="exact"/>
              <w:ind w:left="36" w:right="582"/>
              <w:jc w:val="center"/>
              <w:rPr>
                <w:sz w:val="18"/>
              </w:rPr>
            </w:pPr>
            <w:r>
              <w:rPr>
                <w:w w:val="105"/>
                <w:sz w:val="18"/>
              </w:rPr>
              <w:t>282</w:t>
            </w:r>
          </w:p>
        </w:tc>
      </w:tr>
      <w:tr>
        <w:trPr>
          <w:trHeight w:val="219" w:hRule="atLeast"/>
        </w:trPr>
        <w:tc>
          <w:tcPr>
            <w:tcW w:w="3242" w:type="dxa"/>
          </w:tcPr>
          <w:p>
            <w:pPr>
              <w:pStyle w:val="TableParagraph"/>
              <w:tabs>
                <w:tab w:pos="1058" w:val="left" w:leader="none"/>
              </w:tabs>
              <w:spacing w:before="8"/>
              <w:ind w:left="107"/>
              <w:rPr>
                <w:sz w:val="18"/>
              </w:rPr>
            </w:pPr>
            <w:r>
              <w:rPr>
                <w:w w:val="105"/>
                <w:sz w:val="18"/>
              </w:rPr>
              <w:t>12</w:t>
            </w:r>
            <w:r>
              <w:rPr>
                <w:rFonts w:ascii="Times New Roman"/>
                <w:w w:val="105"/>
                <w:sz w:val="18"/>
              </w:rPr>
              <w:tab/>
            </w:r>
            <w:r>
              <w:rPr>
                <w:w w:val="105"/>
                <w:sz w:val="18"/>
              </w:rPr>
              <w:t>Aquacera</w:t>
            </w:r>
          </w:p>
        </w:tc>
        <w:tc>
          <w:tcPr>
            <w:tcW w:w="1119" w:type="dxa"/>
          </w:tcPr>
          <w:p>
            <w:pPr>
              <w:pStyle w:val="TableParagraph"/>
              <w:spacing w:before="8"/>
              <w:rPr>
                <w:sz w:val="18"/>
              </w:rPr>
            </w:pPr>
            <w:r>
              <w:rPr>
                <w:w w:val="105"/>
                <w:sz w:val="18"/>
              </w:rPr>
              <w:t>2694</w:t>
            </w:r>
          </w:p>
        </w:tc>
        <w:tc>
          <w:tcPr>
            <w:tcW w:w="1353" w:type="dxa"/>
          </w:tcPr>
          <w:p>
            <w:pPr>
              <w:pStyle w:val="TableParagraph"/>
              <w:spacing w:before="8"/>
              <w:ind w:left="530"/>
              <w:rPr>
                <w:sz w:val="18"/>
              </w:rPr>
            </w:pPr>
            <w:r>
              <w:rPr>
                <w:w w:val="105"/>
                <w:sz w:val="18"/>
              </w:rPr>
              <w:t>21.130</w:t>
            </w:r>
          </w:p>
        </w:tc>
        <w:tc>
          <w:tcPr>
            <w:tcW w:w="1400" w:type="dxa"/>
          </w:tcPr>
          <w:p>
            <w:pPr>
              <w:pStyle w:val="TableParagraph"/>
              <w:spacing w:before="8"/>
              <w:ind w:left="259"/>
              <w:rPr>
                <w:sz w:val="18"/>
              </w:rPr>
            </w:pPr>
            <w:r>
              <w:rPr>
                <w:w w:val="105"/>
                <w:sz w:val="18"/>
              </w:rPr>
              <w:t>10.65</w:t>
            </w:r>
          </w:p>
        </w:tc>
        <w:tc>
          <w:tcPr>
            <w:tcW w:w="1277" w:type="dxa"/>
          </w:tcPr>
          <w:p>
            <w:pPr>
              <w:pStyle w:val="TableParagraph"/>
              <w:spacing w:before="8"/>
              <w:ind w:left="36" w:right="582"/>
              <w:jc w:val="center"/>
              <w:rPr>
                <w:sz w:val="18"/>
              </w:rPr>
            </w:pPr>
            <w:r>
              <w:rPr>
                <w:w w:val="105"/>
                <w:sz w:val="18"/>
              </w:rPr>
              <w:t>372</w:t>
            </w:r>
          </w:p>
        </w:tc>
      </w:tr>
      <w:tr>
        <w:trPr>
          <w:trHeight w:val="218" w:hRule="atLeast"/>
        </w:trPr>
        <w:tc>
          <w:tcPr>
            <w:tcW w:w="3242" w:type="dxa"/>
          </w:tcPr>
          <w:p>
            <w:pPr>
              <w:pStyle w:val="TableParagraph"/>
              <w:tabs>
                <w:tab w:pos="1058" w:val="left" w:leader="none"/>
              </w:tabs>
              <w:ind w:left="107"/>
              <w:rPr>
                <w:sz w:val="18"/>
              </w:rPr>
            </w:pPr>
            <w:r>
              <w:rPr>
                <w:w w:val="105"/>
                <w:sz w:val="18"/>
              </w:rPr>
              <w:t>13</w:t>
            </w:r>
            <w:r>
              <w:rPr>
                <w:rFonts w:ascii="Times New Roman"/>
                <w:w w:val="105"/>
                <w:sz w:val="18"/>
              </w:rPr>
              <w:tab/>
            </w:r>
            <w:r>
              <w:rPr>
                <w:w w:val="105"/>
                <w:sz w:val="18"/>
              </w:rPr>
              <w:t>Phenanthrenemethanol</w:t>
            </w:r>
          </w:p>
        </w:tc>
        <w:tc>
          <w:tcPr>
            <w:tcW w:w="1119" w:type="dxa"/>
          </w:tcPr>
          <w:p>
            <w:pPr>
              <w:pStyle w:val="TableParagraph"/>
              <w:rPr>
                <w:sz w:val="18"/>
              </w:rPr>
            </w:pPr>
            <w:r>
              <w:rPr>
                <w:w w:val="105"/>
                <w:sz w:val="18"/>
              </w:rPr>
              <w:t>2247</w:t>
            </w:r>
          </w:p>
        </w:tc>
        <w:tc>
          <w:tcPr>
            <w:tcW w:w="1353" w:type="dxa"/>
          </w:tcPr>
          <w:p>
            <w:pPr>
              <w:pStyle w:val="TableParagraph"/>
              <w:ind w:left="530"/>
              <w:rPr>
                <w:sz w:val="18"/>
              </w:rPr>
            </w:pPr>
            <w:r>
              <w:rPr>
                <w:w w:val="105"/>
                <w:sz w:val="18"/>
              </w:rPr>
              <w:t>23.563</w:t>
            </w:r>
          </w:p>
        </w:tc>
        <w:tc>
          <w:tcPr>
            <w:tcW w:w="1400" w:type="dxa"/>
          </w:tcPr>
          <w:p>
            <w:pPr>
              <w:pStyle w:val="TableParagraph"/>
              <w:ind w:left="259"/>
              <w:rPr>
                <w:sz w:val="18"/>
              </w:rPr>
            </w:pPr>
            <w:r>
              <w:rPr>
                <w:w w:val="105"/>
                <w:sz w:val="18"/>
              </w:rPr>
              <w:t>1.56</w:t>
            </w:r>
          </w:p>
        </w:tc>
        <w:tc>
          <w:tcPr>
            <w:tcW w:w="1277" w:type="dxa"/>
          </w:tcPr>
          <w:p>
            <w:pPr>
              <w:pStyle w:val="TableParagraph"/>
              <w:ind w:left="36" w:right="582"/>
              <w:jc w:val="center"/>
              <w:rPr>
                <w:sz w:val="18"/>
              </w:rPr>
            </w:pPr>
            <w:r>
              <w:rPr>
                <w:w w:val="105"/>
                <w:sz w:val="18"/>
              </w:rPr>
              <w:t>286</w:t>
            </w:r>
          </w:p>
        </w:tc>
      </w:tr>
      <w:tr>
        <w:trPr>
          <w:trHeight w:val="226" w:hRule="atLeast"/>
        </w:trPr>
        <w:tc>
          <w:tcPr>
            <w:tcW w:w="3242" w:type="dxa"/>
            <w:tcBorders>
              <w:bottom w:val="single" w:sz="4" w:space="0" w:color="000000"/>
            </w:tcBorders>
          </w:tcPr>
          <w:p>
            <w:pPr>
              <w:pStyle w:val="TableParagraph"/>
              <w:tabs>
                <w:tab w:pos="1058" w:val="left" w:leader="none"/>
              </w:tabs>
              <w:spacing w:line="199" w:lineRule="exact"/>
              <w:ind w:left="107"/>
              <w:rPr>
                <w:sz w:val="18"/>
              </w:rPr>
            </w:pPr>
            <w:r>
              <w:rPr>
                <w:w w:val="105"/>
                <w:sz w:val="18"/>
              </w:rPr>
              <w:t>14</w:t>
            </w:r>
            <w:r>
              <w:rPr>
                <w:rFonts w:ascii="Times New Roman"/>
                <w:w w:val="105"/>
                <w:sz w:val="18"/>
              </w:rPr>
              <w:tab/>
            </w:r>
            <w:r>
              <w:rPr>
                <w:w w:val="105"/>
                <w:sz w:val="18"/>
              </w:rPr>
              <w:t>Farnesyl</w:t>
            </w:r>
            <w:r>
              <w:rPr>
                <w:spacing w:val="-3"/>
                <w:w w:val="105"/>
                <w:sz w:val="18"/>
              </w:rPr>
              <w:t> </w:t>
            </w:r>
            <w:r>
              <w:rPr>
                <w:w w:val="105"/>
                <w:sz w:val="18"/>
              </w:rPr>
              <w:t>cyanide</w:t>
            </w:r>
          </w:p>
        </w:tc>
        <w:tc>
          <w:tcPr>
            <w:tcW w:w="1119" w:type="dxa"/>
            <w:tcBorders>
              <w:bottom w:val="single" w:sz="4" w:space="0" w:color="000000"/>
            </w:tcBorders>
          </w:tcPr>
          <w:p>
            <w:pPr>
              <w:pStyle w:val="TableParagraph"/>
              <w:spacing w:line="199" w:lineRule="exact"/>
              <w:rPr>
                <w:sz w:val="18"/>
              </w:rPr>
            </w:pPr>
            <w:r>
              <w:rPr>
                <w:w w:val="105"/>
                <w:sz w:val="18"/>
              </w:rPr>
              <w:t>1812</w:t>
            </w:r>
          </w:p>
        </w:tc>
        <w:tc>
          <w:tcPr>
            <w:tcW w:w="1353" w:type="dxa"/>
            <w:tcBorders>
              <w:bottom w:val="single" w:sz="4" w:space="0" w:color="000000"/>
            </w:tcBorders>
          </w:tcPr>
          <w:p>
            <w:pPr>
              <w:pStyle w:val="TableParagraph"/>
              <w:spacing w:line="199" w:lineRule="exact"/>
              <w:ind w:left="530"/>
              <w:rPr>
                <w:sz w:val="18"/>
              </w:rPr>
            </w:pPr>
            <w:r>
              <w:rPr>
                <w:w w:val="105"/>
                <w:sz w:val="18"/>
              </w:rPr>
              <w:t>27.828</w:t>
            </w:r>
          </w:p>
        </w:tc>
        <w:tc>
          <w:tcPr>
            <w:tcW w:w="1400" w:type="dxa"/>
            <w:tcBorders>
              <w:bottom w:val="single" w:sz="4" w:space="0" w:color="000000"/>
            </w:tcBorders>
          </w:tcPr>
          <w:p>
            <w:pPr>
              <w:pStyle w:val="TableParagraph"/>
              <w:spacing w:line="199" w:lineRule="exact"/>
              <w:ind w:left="259"/>
              <w:rPr>
                <w:sz w:val="18"/>
              </w:rPr>
            </w:pPr>
            <w:r>
              <w:rPr>
                <w:w w:val="105"/>
                <w:sz w:val="18"/>
              </w:rPr>
              <w:t>4.08</w:t>
            </w:r>
          </w:p>
        </w:tc>
        <w:tc>
          <w:tcPr>
            <w:tcW w:w="1277" w:type="dxa"/>
            <w:tcBorders>
              <w:bottom w:val="single" w:sz="4" w:space="0" w:color="000000"/>
            </w:tcBorders>
          </w:tcPr>
          <w:p>
            <w:pPr>
              <w:pStyle w:val="TableParagraph"/>
              <w:spacing w:line="199" w:lineRule="exact"/>
              <w:ind w:left="36" w:right="582"/>
              <w:jc w:val="center"/>
              <w:rPr>
                <w:sz w:val="18"/>
              </w:rPr>
            </w:pPr>
            <w:r>
              <w:rPr>
                <w:w w:val="105"/>
                <w:sz w:val="18"/>
              </w:rPr>
              <w:t>231</w:t>
            </w:r>
          </w:p>
        </w:tc>
      </w:tr>
    </w:tbl>
    <w:p>
      <w:pPr>
        <w:pStyle w:val="BodyText"/>
        <w:spacing w:before="3"/>
        <w:jc w:val="left"/>
        <w:rPr>
          <w:b/>
          <w:sz w:val="9"/>
        </w:rPr>
      </w:pPr>
    </w:p>
    <w:p>
      <w:pPr>
        <w:spacing w:after="0"/>
        <w:jc w:val="left"/>
        <w:rPr>
          <w:sz w:val="9"/>
        </w:rPr>
        <w:sectPr>
          <w:type w:val="continuous"/>
          <w:pgSz w:w="12240" w:h="15840"/>
          <w:pgMar w:top="1160" w:bottom="280" w:left="1660" w:right="1360"/>
        </w:sectPr>
      </w:pPr>
    </w:p>
    <w:p>
      <w:pPr>
        <w:spacing w:before="107"/>
        <w:ind w:left="211" w:right="0" w:firstLine="0"/>
        <w:jc w:val="left"/>
        <w:rPr>
          <w:b/>
          <w:sz w:val="18"/>
        </w:rPr>
      </w:pPr>
      <w:r>
        <w:rPr>
          <w:b/>
          <w:color w:val="006FC0"/>
          <w:w w:val="105"/>
          <w:sz w:val="18"/>
        </w:rPr>
        <w:t>DISCUSSION</w:t>
      </w:r>
    </w:p>
    <w:p>
      <w:pPr>
        <w:pStyle w:val="BodyText"/>
        <w:spacing w:before="10"/>
        <w:ind w:left="211"/>
      </w:pPr>
      <w:r>
        <w:rPr>
          <w:w w:val="105"/>
        </w:rPr>
        <w:t>The study reveals that leave oils combination</w:t>
      </w:r>
      <w:r>
        <w:rPr>
          <w:spacing w:val="-20"/>
          <w:w w:val="105"/>
        </w:rPr>
        <w:t> </w:t>
      </w:r>
      <w:r>
        <w:rPr>
          <w:w w:val="105"/>
        </w:rPr>
        <w:t>of</w:t>
      </w:r>
    </w:p>
    <w:p>
      <w:pPr>
        <w:pStyle w:val="BodyText"/>
        <w:spacing w:line="252" w:lineRule="auto" w:before="11"/>
        <w:ind w:left="211" w:right="38"/>
      </w:pPr>
      <w:r>
        <w:rPr>
          <w:i/>
          <w:w w:val="105"/>
        </w:rPr>
        <w:t>H. suaveolens </w:t>
      </w:r>
      <w:r>
        <w:rPr>
          <w:w w:val="105"/>
        </w:rPr>
        <w:t>and </w:t>
      </w:r>
      <w:r>
        <w:rPr>
          <w:i/>
          <w:w w:val="105"/>
        </w:rPr>
        <w:t>O. gratissimum, </w:t>
      </w:r>
      <w:r>
        <w:rPr>
          <w:w w:val="105"/>
        </w:rPr>
        <w:t>completely controlled </w:t>
      </w:r>
      <w:r>
        <w:rPr>
          <w:i/>
          <w:w w:val="105"/>
        </w:rPr>
        <w:t>S. zeamais </w:t>
      </w:r>
      <w:r>
        <w:rPr>
          <w:w w:val="105"/>
        </w:rPr>
        <w:t>on maize grains at 72hrs post-exposure. These findings confirmed earlier work for combining two or more plant materials in botanical formulations is more potent than when only one plant material used (Oparaeke </w:t>
      </w:r>
      <w:r>
        <w:rPr>
          <w:i/>
          <w:w w:val="105"/>
        </w:rPr>
        <w:t>et al., </w:t>
      </w:r>
      <w:r>
        <w:rPr>
          <w:w w:val="105"/>
        </w:rPr>
        <w:t>2002). Similarly, oil palm products</w:t>
      </w:r>
      <w:r>
        <w:rPr>
          <w:spacing w:val="-29"/>
          <w:w w:val="105"/>
        </w:rPr>
        <w:t> </w:t>
      </w:r>
      <w:r>
        <w:rPr>
          <w:w w:val="105"/>
        </w:rPr>
        <w:t>mixed with </w:t>
      </w:r>
      <w:r>
        <w:rPr>
          <w:i/>
          <w:w w:val="105"/>
        </w:rPr>
        <w:t>Paperoma pellucid </w:t>
      </w:r>
      <w:r>
        <w:rPr>
          <w:w w:val="105"/>
        </w:rPr>
        <w:t>proved effective in protecting maize grain against infestation by </w:t>
      </w:r>
      <w:r>
        <w:rPr>
          <w:i/>
          <w:w w:val="105"/>
        </w:rPr>
        <w:t>S</w:t>
      </w:r>
      <w:r>
        <w:rPr>
          <w:w w:val="105"/>
        </w:rPr>
        <w:t>. </w:t>
      </w:r>
      <w:r>
        <w:rPr>
          <w:i/>
          <w:w w:val="105"/>
        </w:rPr>
        <w:t>zeamais </w:t>
      </w:r>
      <w:r>
        <w:rPr>
          <w:w w:val="105"/>
        </w:rPr>
        <w:t>(Ibe and Nwufa, 2001). Also, the powdered leaves of </w:t>
      </w:r>
      <w:r>
        <w:rPr>
          <w:i/>
          <w:w w:val="105"/>
        </w:rPr>
        <w:t>H. suaveolens </w:t>
      </w:r>
      <w:r>
        <w:rPr>
          <w:w w:val="105"/>
        </w:rPr>
        <w:t>and </w:t>
      </w:r>
      <w:r>
        <w:rPr>
          <w:i/>
          <w:w w:val="105"/>
        </w:rPr>
        <w:t>O. gratissimum </w:t>
      </w:r>
      <w:r>
        <w:rPr>
          <w:w w:val="105"/>
        </w:rPr>
        <w:t>were very effective in enhancing adult mortality of </w:t>
      </w:r>
      <w:r>
        <w:rPr>
          <w:i/>
          <w:w w:val="105"/>
        </w:rPr>
        <w:t>S. zeamais </w:t>
      </w:r>
      <w:r>
        <w:rPr>
          <w:w w:val="105"/>
        </w:rPr>
        <w:t>and </w:t>
      </w:r>
      <w:r>
        <w:rPr>
          <w:i/>
          <w:w w:val="105"/>
        </w:rPr>
        <w:t>C. maculates </w:t>
      </w:r>
      <w:r>
        <w:rPr>
          <w:w w:val="105"/>
        </w:rPr>
        <w:t>where they performed well in reducing adult emergence (Iloba and Ekrakene, 2006).</w:t>
      </w:r>
      <w:r>
        <w:rPr>
          <w:spacing w:val="56"/>
          <w:w w:val="105"/>
        </w:rPr>
        <w:t> </w:t>
      </w:r>
      <w:r>
        <w:rPr>
          <w:w w:val="105"/>
        </w:rPr>
        <w:t>Various</w:t>
      </w:r>
    </w:p>
    <w:p>
      <w:pPr>
        <w:pStyle w:val="BodyText"/>
        <w:spacing w:line="252" w:lineRule="auto" w:before="107"/>
        <w:ind w:left="211" w:right="501"/>
      </w:pPr>
      <w:r>
        <w:rPr/>
        <w:br w:type="column"/>
      </w:r>
      <w:r>
        <w:rPr>
          <w:w w:val="105"/>
        </w:rPr>
        <w:t>combinations of Niger seed oil and 5% malahtion dust provided complete protection</w:t>
      </w:r>
      <w:r>
        <w:rPr>
          <w:spacing w:val="-25"/>
          <w:w w:val="105"/>
        </w:rPr>
        <w:t> </w:t>
      </w:r>
      <w:r>
        <w:rPr>
          <w:w w:val="105"/>
        </w:rPr>
        <w:t>to maize seed from the maize weevil up to 90</w:t>
      </w:r>
      <w:r>
        <w:rPr>
          <w:spacing w:val="-31"/>
          <w:w w:val="105"/>
        </w:rPr>
        <w:t> </w:t>
      </w:r>
      <w:r>
        <w:rPr>
          <w:w w:val="105"/>
        </w:rPr>
        <w:t>days after infection (Yuya </w:t>
      </w:r>
      <w:r>
        <w:rPr>
          <w:i/>
          <w:w w:val="105"/>
        </w:rPr>
        <w:t>et al., </w:t>
      </w:r>
      <w:r>
        <w:rPr>
          <w:w w:val="105"/>
        </w:rPr>
        <w:t>2009).</w:t>
      </w:r>
      <w:r>
        <w:rPr>
          <w:w w:val="105"/>
          <w:vertAlign w:val="superscript"/>
        </w:rPr>
        <w:t>.</w:t>
      </w:r>
      <w:r>
        <w:rPr>
          <w:w w:val="105"/>
          <w:vertAlign w:val="baseline"/>
        </w:rPr>
        <w:t> Research findings revealed that a combination of aqueous extract of the bush mint </w:t>
      </w:r>
      <w:r>
        <w:rPr>
          <w:i/>
          <w:w w:val="105"/>
          <w:vertAlign w:val="baseline"/>
        </w:rPr>
        <w:t>H. suaveolens </w:t>
      </w:r>
      <w:r>
        <w:rPr>
          <w:w w:val="105"/>
          <w:vertAlign w:val="baseline"/>
        </w:rPr>
        <w:t>with a lower dose of insecticides such as Thionex 350 EC (Endosulfan (350) or Laser 480 EC (Spinosad (48)) helped to successfully control cotton bollworms (Sinzogan </w:t>
      </w:r>
      <w:r>
        <w:rPr>
          <w:i/>
          <w:w w:val="105"/>
          <w:vertAlign w:val="baseline"/>
        </w:rPr>
        <w:t>et al.,</w:t>
      </w:r>
      <w:r>
        <w:rPr>
          <w:w w:val="105"/>
          <w:vertAlign w:val="baseline"/>
        </w:rPr>
        <w:t>2006). The efficacy might be due to the major active compounds contained in the respective materials when in combination with each other may act synergistically to enhance the toxic substances in the extract mixtures by increasing their</w:t>
      </w:r>
      <w:r>
        <w:rPr>
          <w:spacing w:val="-2"/>
          <w:w w:val="105"/>
          <w:vertAlign w:val="baseline"/>
        </w:rPr>
        <w:t> </w:t>
      </w:r>
      <w:r>
        <w:rPr>
          <w:w w:val="105"/>
          <w:vertAlign w:val="baseline"/>
        </w:rPr>
        <w:t>effects.</w:t>
      </w:r>
    </w:p>
    <w:p>
      <w:pPr>
        <w:spacing w:after="0" w:line="252" w:lineRule="auto"/>
        <w:sectPr>
          <w:type w:val="continuous"/>
          <w:pgSz w:w="12240" w:h="15840"/>
          <w:pgMar w:top="1160" w:bottom="280" w:left="1660" w:right="1360"/>
          <w:cols w:num="2" w:equalWidth="0">
            <w:col w:w="4336" w:space="85"/>
            <w:col w:w="4799"/>
          </w:cols>
        </w:sectPr>
      </w:pPr>
    </w:p>
    <w:p>
      <w:pPr>
        <w:pStyle w:val="BodyText"/>
        <w:spacing w:before="6"/>
        <w:jc w:val="left"/>
        <w:rPr>
          <w:sz w:val="9"/>
        </w:rPr>
      </w:pPr>
    </w:p>
    <w:p>
      <w:pPr>
        <w:spacing w:after="0"/>
        <w:jc w:val="left"/>
        <w:rPr>
          <w:sz w:val="9"/>
        </w:rPr>
        <w:sectPr>
          <w:pgSz w:w="12240" w:h="15840"/>
          <w:pgMar w:header="966" w:footer="1054" w:top="1160" w:bottom="1240" w:left="1660" w:right="1360"/>
        </w:sectPr>
      </w:pPr>
    </w:p>
    <w:p>
      <w:pPr>
        <w:pStyle w:val="BodyText"/>
        <w:spacing w:line="249" w:lineRule="auto" w:before="107"/>
        <w:ind w:left="212" w:right="41"/>
        <w:rPr>
          <w:i/>
        </w:rPr>
      </w:pPr>
      <w:r>
        <w:rPr>
          <w:w w:val="105"/>
        </w:rPr>
        <w:t>The GC- MS revealed the presence of bioactive compounds which were mostly alkanoic and aldehydes from the leaf oils of </w:t>
      </w:r>
      <w:r>
        <w:rPr>
          <w:i/>
          <w:w w:val="105"/>
        </w:rPr>
        <w:t>H. suaveolens,</w:t>
      </w:r>
    </w:p>
    <w:p>
      <w:pPr>
        <w:pStyle w:val="BodyText"/>
        <w:spacing w:line="252" w:lineRule="auto" w:before="3"/>
        <w:ind w:left="212" w:right="38"/>
      </w:pPr>
      <w:r>
        <w:rPr>
          <w:i/>
          <w:w w:val="105"/>
        </w:rPr>
        <w:t>O. gratissimum </w:t>
      </w:r>
      <w:r>
        <w:rPr>
          <w:w w:val="105"/>
        </w:rPr>
        <w:t>and </w:t>
      </w:r>
      <w:r>
        <w:rPr>
          <w:i/>
          <w:w w:val="105"/>
        </w:rPr>
        <w:t>P. guajava</w:t>
      </w:r>
      <w:r>
        <w:rPr>
          <w:w w:val="105"/>
        </w:rPr>
        <w:t>. Several reports concerning the insecticidal activity of 1, 8- cineol against stored product insects exists (Kordali </w:t>
      </w:r>
      <w:r>
        <w:rPr>
          <w:i/>
          <w:w w:val="105"/>
        </w:rPr>
        <w:t>et al., </w:t>
      </w:r>
      <w:r>
        <w:rPr>
          <w:w w:val="105"/>
        </w:rPr>
        <w:t>2006). Existing variations in oil content and composition may be attributed to factors related to ecotype, phenophases and the environment including temperature, relative humidity, irradiance, and photoperiod (Fahlen </w:t>
      </w:r>
      <w:r>
        <w:rPr>
          <w:i/>
          <w:w w:val="105"/>
        </w:rPr>
        <w:t>et al., </w:t>
      </w:r>
      <w:r>
        <w:rPr>
          <w:w w:val="105"/>
        </w:rPr>
        <w:t>1997). Some of these plant materials used in this study have been found individually effective in storage pest’s control (Okonkwo and Okoye, 1996). Information on</w:t>
      </w:r>
      <w:r>
        <w:rPr>
          <w:spacing w:val="-20"/>
          <w:w w:val="105"/>
        </w:rPr>
        <w:t> </w:t>
      </w:r>
      <w:r>
        <w:rPr>
          <w:w w:val="105"/>
        </w:rPr>
        <w:t>the combined effect of these plant oil extracts in pests control is</w:t>
      </w:r>
      <w:r>
        <w:rPr>
          <w:spacing w:val="-4"/>
          <w:w w:val="105"/>
        </w:rPr>
        <w:t> </w:t>
      </w:r>
      <w:r>
        <w:rPr>
          <w:w w:val="105"/>
        </w:rPr>
        <w:t>limited.</w:t>
      </w:r>
    </w:p>
    <w:p>
      <w:pPr>
        <w:spacing w:before="107"/>
        <w:ind w:left="212" w:right="0" w:firstLine="0"/>
        <w:jc w:val="left"/>
        <w:rPr>
          <w:b/>
          <w:sz w:val="18"/>
        </w:rPr>
      </w:pPr>
      <w:r>
        <w:rPr/>
        <w:br w:type="column"/>
      </w:r>
      <w:r>
        <w:rPr>
          <w:b/>
          <w:color w:val="006FC0"/>
          <w:w w:val="105"/>
          <w:sz w:val="18"/>
        </w:rPr>
        <w:t>CONCLUSION</w:t>
      </w:r>
    </w:p>
    <w:p>
      <w:pPr>
        <w:pStyle w:val="BodyText"/>
        <w:spacing w:line="252" w:lineRule="auto" w:before="7"/>
        <w:ind w:left="212" w:right="503"/>
      </w:pPr>
      <w:r>
        <w:rPr>
          <w:w w:val="105"/>
        </w:rPr>
        <w:t>The findings of this study revealed that the combination of </w:t>
      </w:r>
      <w:r>
        <w:rPr>
          <w:i/>
          <w:w w:val="105"/>
        </w:rPr>
        <w:t>H. suaveolens </w:t>
      </w:r>
      <w:r>
        <w:rPr>
          <w:w w:val="105"/>
        </w:rPr>
        <w:t>and </w:t>
      </w:r>
      <w:r>
        <w:rPr>
          <w:i/>
          <w:w w:val="105"/>
        </w:rPr>
        <w:t>O. gratissimum </w:t>
      </w:r>
      <w:r>
        <w:rPr>
          <w:w w:val="105"/>
        </w:rPr>
        <w:t>was found to be better than all</w:t>
      </w:r>
      <w:r>
        <w:rPr>
          <w:spacing w:val="-24"/>
          <w:w w:val="105"/>
        </w:rPr>
        <w:t> </w:t>
      </w:r>
      <w:r>
        <w:rPr>
          <w:w w:val="105"/>
        </w:rPr>
        <w:t>the treatment leave oil combinationswhich could be considered as an alternative agent for the control of </w:t>
      </w:r>
      <w:r>
        <w:rPr>
          <w:i/>
          <w:w w:val="105"/>
        </w:rPr>
        <w:t>S. zeamais </w:t>
      </w:r>
      <w:r>
        <w:rPr>
          <w:w w:val="105"/>
        </w:rPr>
        <w:t>and may become important supplement to toxic and non- sustainable synthetic insecticides. Also, more studies are needed to extract the bioactive compounds in the leave oils of the combined plant</w:t>
      </w:r>
      <w:r>
        <w:rPr>
          <w:spacing w:val="-6"/>
          <w:w w:val="105"/>
        </w:rPr>
        <w:t> </w:t>
      </w:r>
      <w:r>
        <w:rPr>
          <w:w w:val="105"/>
        </w:rPr>
        <w:t>species.</w:t>
      </w:r>
    </w:p>
    <w:p>
      <w:pPr>
        <w:pStyle w:val="BodyText"/>
        <w:jc w:val="left"/>
      </w:pPr>
    </w:p>
    <w:p>
      <w:pPr>
        <w:spacing w:before="0"/>
        <w:ind w:left="212" w:right="0" w:firstLine="0"/>
        <w:jc w:val="left"/>
        <w:rPr>
          <w:b/>
          <w:sz w:val="18"/>
        </w:rPr>
      </w:pPr>
      <w:r>
        <w:rPr>
          <w:b/>
          <w:color w:val="006FC0"/>
          <w:w w:val="105"/>
          <w:sz w:val="18"/>
        </w:rPr>
        <w:t>ACKNOWLEDGMENTS</w:t>
      </w:r>
    </w:p>
    <w:p>
      <w:pPr>
        <w:pStyle w:val="BodyText"/>
        <w:spacing w:line="252" w:lineRule="auto" w:before="12"/>
        <w:ind w:left="212" w:right="502"/>
      </w:pPr>
      <w:r>
        <w:rPr>
          <w:w w:val="105"/>
        </w:rPr>
        <w:t>We wish to acknowledge the contribution of laboratory technologist of the Department of Biochemistry, Gombe State University who assisted in the extraction of leaf oils and the technologist of the Chemical Research Unit, National Research Institute for Chemical Technology, Zaria for GC-MS analysis.</w:t>
      </w:r>
    </w:p>
    <w:p>
      <w:pPr>
        <w:spacing w:after="0" w:line="252" w:lineRule="auto"/>
        <w:sectPr>
          <w:type w:val="continuous"/>
          <w:pgSz w:w="12240" w:h="15840"/>
          <w:pgMar w:top="1160" w:bottom="280" w:left="1660" w:right="1360"/>
          <w:cols w:num="2" w:equalWidth="0">
            <w:col w:w="4337" w:space="84"/>
            <w:col w:w="4799"/>
          </w:cols>
        </w:sectPr>
      </w:pPr>
    </w:p>
    <w:p>
      <w:pPr>
        <w:pStyle w:val="BodyText"/>
        <w:spacing w:before="2"/>
        <w:jc w:val="left"/>
        <w:rPr>
          <w:sz w:val="9"/>
        </w:rPr>
      </w:pPr>
    </w:p>
    <w:p>
      <w:pPr>
        <w:spacing w:after="0"/>
        <w:jc w:val="left"/>
        <w:rPr>
          <w:sz w:val="9"/>
        </w:rPr>
        <w:sectPr>
          <w:type w:val="continuous"/>
          <w:pgSz w:w="12240" w:h="15840"/>
          <w:pgMar w:top="1160" w:bottom="280" w:left="1660" w:right="1360"/>
        </w:sectPr>
      </w:pPr>
    </w:p>
    <w:p>
      <w:pPr>
        <w:spacing w:before="107"/>
        <w:ind w:left="211" w:right="0" w:firstLine="0"/>
        <w:jc w:val="left"/>
        <w:rPr>
          <w:b/>
          <w:sz w:val="18"/>
        </w:rPr>
      </w:pPr>
      <w:r>
        <w:rPr>
          <w:b/>
          <w:color w:val="006FC0"/>
          <w:w w:val="105"/>
          <w:sz w:val="18"/>
        </w:rPr>
        <w:t>REFERENCES</w:t>
      </w:r>
    </w:p>
    <w:p>
      <w:pPr>
        <w:pStyle w:val="BodyText"/>
        <w:tabs>
          <w:tab w:pos="1683" w:val="left" w:leader="none"/>
          <w:tab w:pos="2575" w:val="left" w:leader="none"/>
        </w:tabs>
        <w:spacing w:line="252" w:lineRule="auto" w:before="9"/>
        <w:ind w:left="891" w:right="39" w:hanging="680"/>
      </w:pPr>
      <w:r>
        <w:rPr>
          <w:w w:val="105"/>
        </w:rPr>
        <w:t>Abraham T. (1991). The Biology, Significance and Control of Maize Weevil, </w:t>
      </w:r>
      <w:r>
        <w:rPr>
          <w:i/>
          <w:w w:val="105"/>
        </w:rPr>
        <w:t>Sitophilus zea</w:t>
      </w:r>
      <w:r>
        <w:rPr>
          <w:rFonts w:ascii="Times New Roman"/>
          <w:w w:val="105"/>
        </w:rPr>
        <w:tab/>
      </w:r>
      <w:r>
        <w:rPr>
          <w:i/>
          <w:w w:val="105"/>
        </w:rPr>
        <w:t>mais</w:t>
      </w:r>
      <w:r>
        <w:rPr>
          <w:rFonts w:ascii="Times New Roman"/>
          <w:w w:val="105"/>
        </w:rPr>
        <w:tab/>
      </w:r>
      <w:r>
        <w:rPr/>
        <w:t>Motsch.(Coleoptera: </w:t>
      </w:r>
      <w:r>
        <w:rPr>
          <w:w w:val="105"/>
        </w:rPr>
        <w:t>Curculionidae) on Stored Maize.</w:t>
      </w:r>
      <w:r>
        <w:rPr>
          <w:i/>
          <w:w w:val="105"/>
        </w:rPr>
        <w:t>M.Sc. Thesis </w:t>
      </w:r>
      <w:r>
        <w:rPr>
          <w:w w:val="105"/>
        </w:rPr>
        <w:t>(Unpublished). Haramaya University of Agriculture, Ethiopia. 250Pp.</w:t>
      </w:r>
    </w:p>
    <w:p>
      <w:pPr>
        <w:pStyle w:val="BodyText"/>
        <w:spacing w:line="202" w:lineRule="exact"/>
        <w:ind w:left="211"/>
      </w:pPr>
      <w:r>
        <w:rPr>
          <w:w w:val="105"/>
        </w:rPr>
        <w:t>Adedire, C.O., Obembe, O.O.,Akinkurolele,</w:t>
      </w:r>
    </w:p>
    <w:p>
      <w:pPr>
        <w:tabs>
          <w:tab w:pos="1882" w:val="left" w:leader="none"/>
        </w:tabs>
        <w:spacing w:line="249" w:lineRule="auto" w:before="12"/>
        <w:ind w:left="891" w:right="39" w:firstLine="0"/>
        <w:jc w:val="both"/>
        <w:rPr>
          <w:sz w:val="18"/>
        </w:rPr>
      </w:pPr>
      <w:r>
        <w:rPr>
          <w:w w:val="105"/>
          <w:sz w:val="18"/>
        </w:rPr>
        <w:t>R.O. and Oduleye,O. (2011). Response of</w:t>
      </w:r>
      <w:r>
        <w:rPr>
          <w:rFonts w:ascii="Times New Roman" w:hAnsi="Times New Roman"/>
          <w:w w:val="105"/>
          <w:sz w:val="18"/>
        </w:rPr>
        <w:tab/>
      </w:r>
      <w:r>
        <w:rPr>
          <w:i/>
          <w:w w:val="105"/>
          <w:sz w:val="18"/>
        </w:rPr>
        <w:t>Callosobruchus maculatus </w:t>
      </w:r>
      <w:r>
        <w:rPr>
          <w:w w:val="105"/>
          <w:sz w:val="18"/>
        </w:rPr>
        <w:t>(</w:t>
      </w:r>
      <w:r>
        <w:rPr>
          <w:i/>
          <w:w w:val="105"/>
          <w:sz w:val="18"/>
        </w:rPr>
        <w:t>Coleoptera: Chysomelidae: Bruchida</w:t>
      </w:r>
      <w:r>
        <w:rPr>
          <w:w w:val="105"/>
          <w:sz w:val="18"/>
        </w:rPr>
        <w:t>e) to Extracts of Cashew Kernels. </w:t>
      </w:r>
      <w:r>
        <w:rPr>
          <w:i/>
          <w:w w:val="105"/>
          <w:sz w:val="18"/>
        </w:rPr>
        <w:t>Journal of Plant Disease and Protection, </w:t>
      </w:r>
      <w:r>
        <w:rPr>
          <w:b/>
          <w:w w:val="105"/>
          <w:sz w:val="18"/>
        </w:rPr>
        <w:t>118</w:t>
      </w:r>
      <w:r>
        <w:rPr>
          <w:w w:val="105"/>
          <w:sz w:val="18"/>
        </w:rPr>
        <w:t>(2): 75 –</w:t>
      </w:r>
      <w:r>
        <w:rPr>
          <w:spacing w:val="-6"/>
          <w:w w:val="105"/>
          <w:sz w:val="18"/>
        </w:rPr>
        <w:t> </w:t>
      </w:r>
      <w:r>
        <w:rPr>
          <w:w w:val="105"/>
          <w:sz w:val="18"/>
        </w:rPr>
        <w:t>79.</w:t>
      </w:r>
    </w:p>
    <w:p>
      <w:pPr>
        <w:tabs>
          <w:tab w:pos="2302" w:val="left" w:leader="none"/>
          <w:tab w:pos="4121" w:val="left" w:leader="none"/>
        </w:tabs>
        <w:spacing w:line="252" w:lineRule="auto" w:before="9"/>
        <w:ind w:left="891" w:right="39" w:hanging="680"/>
        <w:jc w:val="both"/>
        <w:rPr>
          <w:sz w:val="18"/>
        </w:rPr>
      </w:pPr>
      <w:r>
        <w:rPr>
          <w:w w:val="105"/>
          <w:sz w:val="18"/>
        </w:rPr>
        <w:t>Ahmed, H.H., Kamal, I., Ramky, R.M. (2004). Studies on the Molluscidal and Larvicidal</w:t>
      </w:r>
      <w:r>
        <w:rPr>
          <w:rFonts w:ascii="Times New Roman"/>
          <w:w w:val="105"/>
          <w:sz w:val="18"/>
        </w:rPr>
        <w:tab/>
      </w:r>
      <w:r>
        <w:rPr>
          <w:w w:val="105"/>
          <w:sz w:val="18"/>
        </w:rPr>
        <w:t>Properties</w:t>
      </w:r>
      <w:r>
        <w:rPr>
          <w:rFonts w:ascii="Times New Roman"/>
          <w:w w:val="105"/>
          <w:sz w:val="18"/>
        </w:rPr>
        <w:tab/>
      </w:r>
      <w:r>
        <w:rPr>
          <w:spacing w:val="-8"/>
          <w:w w:val="105"/>
          <w:sz w:val="18"/>
        </w:rPr>
        <w:t>of </w:t>
      </w:r>
      <w:r>
        <w:rPr>
          <w:i/>
          <w:w w:val="105"/>
          <w:sz w:val="18"/>
        </w:rPr>
        <w:t>Solanumnignum</w:t>
      </w:r>
      <w:r>
        <w:rPr>
          <w:w w:val="105"/>
          <w:sz w:val="18"/>
        </w:rPr>
        <w:t>(L) Leaves Ethanol. </w:t>
      </w:r>
      <w:r>
        <w:rPr>
          <w:i/>
          <w:w w:val="105"/>
          <w:sz w:val="18"/>
        </w:rPr>
        <w:t>Journal of the Egyptian Society of Parasitology,</w:t>
      </w:r>
      <w:r>
        <w:rPr>
          <w:i/>
          <w:spacing w:val="-2"/>
          <w:w w:val="105"/>
          <w:sz w:val="18"/>
        </w:rPr>
        <w:t> </w:t>
      </w:r>
      <w:r>
        <w:rPr>
          <w:w w:val="105"/>
          <w:sz w:val="18"/>
        </w:rPr>
        <w:t>31:843.</w:t>
      </w:r>
    </w:p>
    <w:p>
      <w:pPr>
        <w:tabs>
          <w:tab w:pos="2246" w:val="left" w:leader="none"/>
        </w:tabs>
        <w:spacing w:line="252" w:lineRule="auto" w:before="0"/>
        <w:ind w:left="891" w:right="38" w:hanging="680"/>
        <w:jc w:val="both"/>
        <w:rPr>
          <w:sz w:val="18"/>
        </w:rPr>
      </w:pPr>
      <w:r>
        <w:rPr>
          <w:w w:val="105"/>
          <w:sz w:val="18"/>
        </w:rPr>
        <w:t>Asawalam, E.F. (2006). Insecticidal and Repellent Properties of </w:t>
      </w:r>
      <w:r>
        <w:rPr>
          <w:i/>
          <w:w w:val="105"/>
          <w:sz w:val="18"/>
        </w:rPr>
        <w:t>Piper guineense </w:t>
      </w:r>
      <w:r>
        <w:rPr>
          <w:w w:val="105"/>
          <w:sz w:val="18"/>
        </w:rPr>
        <w:t>Seed Oil Extract for the Control of Maize Weevil, </w:t>
      </w:r>
      <w:r>
        <w:rPr>
          <w:i/>
          <w:w w:val="105"/>
          <w:sz w:val="18"/>
        </w:rPr>
        <w:t>Sitophiluszeamais</w:t>
      </w:r>
      <w:r>
        <w:rPr>
          <w:w w:val="105"/>
          <w:sz w:val="18"/>
        </w:rPr>
        <w:t>. </w:t>
      </w:r>
      <w:r>
        <w:rPr>
          <w:i/>
          <w:w w:val="105"/>
          <w:sz w:val="18"/>
        </w:rPr>
        <w:t>Electronic</w:t>
      </w:r>
      <w:r>
        <w:rPr>
          <w:rFonts w:ascii="Times New Roman"/>
          <w:w w:val="105"/>
          <w:sz w:val="18"/>
        </w:rPr>
        <w:tab/>
      </w:r>
      <w:r>
        <w:rPr>
          <w:i/>
          <w:w w:val="105"/>
          <w:sz w:val="18"/>
        </w:rPr>
        <w:t>Journal of Entomology and Agricultural Food Chemistry, </w:t>
      </w:r>
      <w:r>
        <w:rPr>
          <w:b/>
          <w:w w:val="105"/>
          <w:sz w:val="18"/>
        </w:rPr>
        <w:t>5</w:t>
      </w:r>
      <w:r>
        <w:rPr>
          <w:w w:val="105"/>
          <w:sz w:val="18"/>
        </w:rPr>
        <w:t>(3): 1389-1394.</w:t>
      </w:r>
    </w:p>
    <w:p>
      <w:pPr>
        <w:pStyle w:val="BodyText"/>
        <w:tabs>
          <w:tab w:pos="1726" w:val="left" w:leader="none"/>
          <w:tab w:pos="2628" w:val="left" w:leader="none"/>
          <w:tab w:pos="3180" w:val="left" w:leader="none"/>
          <w:tab w:pos="3845" w:val="left" w:leader="none"/>
        </w:tabs>
        <w:spacing w:line="252" w:lineRule="auto"/>
        <w:ind w:left="891" w:right="39" w:hanging="680"/>
        <w:jc w:val="left"/>
      </w:pPr>
      <w:r>
        <w:rPr>
          <w:w w:val="105"/>
        </w:rPr>
        <w:t>Bergvinson, D.J. (2004). Reducing Damage to Grain</w:t>
      </w:r>
      <w:r>
        <w:rPr>
          <w:rFonts w:ascii="Times New Roman"/>
          <w:w w:val="105"/>
        </w:rPr>
        <w:tab/>
      </w:r>
      <w:r>
        <w:rPr>
          <w:w w:val="105"/>
        </w:rPr>
        <w:t>Stores</w:t>
      </w:r>
      <w:r>
        <w:rPr>
          <w:rFonts w:ascii="Times New Roman"/>
          <w:w w:val="105"/>
        </w:rPr>
        <w:tab/>
      </w:r>
      <w:r>
        <w:rPr>
          <w:w w:val="105"/>
        </w:rPr>
        <w:t>of</w:t>
      </w:r>
      <w:r>
        <w:rPr>
          <w:rFonts w:ascii="Times New Roman"/>
          <w:w w:val="105"/>
        </w:rPr>
        <w:tab/>
      </w:r>
      <w:r>
        <w:rPr>
          <w:w w:val="105"/>
        </w:rPr>
        <w:t>the</w:t>
      </w:r>
      <w:r>
        <w:rPr>
          <w:rFonts w:ascii="Times New Roman"/>
          <w:w w:val="105"/>
        </w:rPr>
        <w:tab/>
      </w:r>
      <w:r>
        <w:rPr>
          <w:spacing w:val="-4"/>
          <w:w w:val="105"/>
        </w:rPr>
        <w:t>Poor. </w:t>
      </w:r>
      <w:hyperlink r:id="rId14">
        <w:r>
          <w:rPr>
            <w:w w:val="105"/>
          </w:rPr>
          <w:t>http://www.cimmyt.org/news/2004/.</w:t>
        </w:r>
      </w:hyperlink>
      <w:r>
        <w:rPr>
          <w:w w:val="105"/>
        </w:rPr>
        <w:t> Retrieved August 12,</w:t>
      </w:r>
      <w:r>
        <w:rPr>
          <w:spacing w:val="-5"/>
          <w:w w:val="105"/>
        </w:rPr>
        <w:t> </w:t>
      </w:r>
      <w:r>
        <w:rPr>
          <w:w w:val="105"/>
        </w:rPr>
        <w:t>2016.</w:t>
      </w:r>
    </w:p>
    <w:p>
      <w:pPr>
        <w:pStyle w:val="BodyText"/>
        <w:spacing w:line="249" w:lineRule="auto"/>
        <w:ind w:left="891" w:right="38" w:hanging="680"/>
      </w:pPr>
      <w:r>
        <w:rPr>
          <w:w w:val="105"/>
        </w:rPr>
        <w:t>Carlini,C.R. and Grossi-de-Sa, M.F. (2002). Plant toxic proteins with insecticidal properties. A review of their potentialities as biopesticides. </w:t>
      </w:r>
      <w:r>
        <w:rPr>
          <w:i/>
          <w:w w:val="105"/>
        </w:rPr>
        <w:t>Toxicon</w:t>
      </w:r>
      <w:r>
        <w:rPr>
          <w:w w:val="105"/>
        </w:rPr>
        <w:t>, </w:t>
      </w:r>
      <w:r>
        <w:rPr>
          <w:b/>
          <w:w w:val="105"/>
        </w:rPr>
        <w:t>40</w:t>
      </w:r>
      <w:r>
        <w:rPr>
          <w:w w:val="105"/>
        </w:rPr>
        <w:t>:1515-1539.</w:t>
      </w:r>
    </w:p>
    <w:p>
      <w:pPr>
        <w:spacing w:line="249" w:lineRule="auto" w:before="107"/>
        <w:ind w:left="888" w:right="501" w:hanging="677"/>
        <w:jc w:val="right"/>
        <w:rPr>
          <w:i/>
          <w:sz w:val="18"/>
        </w:rPr>
      </w:pPr>
      <w:r>
        <w:rPr/>
        <w:br w:type="column"/>
      </w:r>
      <w:r>
        <w:rPr>
          <w:w w:val="105"/>
          <w:sz w:val="18"/>
        </w:rPr>
        <w:t>Epidi, T.T., Udo, I.O.andOsakwe, J.A.(2009).</w:t>
      </w:r>
      <w:r>
        <w:rPr>
          <w:rFonts w:ascii="Times New Roman"/>
          <w:w w:val="104"/>
          <w:sz w:val="18"/>
        </w:rPr>
        <w:t> </w:t>
      </w:r>
      <w:r>
        <w:rPr>
          <w:w w:val="105"/>
          <w:sz w:val="18"/>
        </w:rPr>
        <w:t>Susceptibility of </w:t>
      </w:r>
      <w:r>
        <w:rPr>
          <w:i/>
          <w:w w:val="105"/>
          <w:sz w:val="18"/>
        </w:rPr>
        <w:t>Sitophilus zea mais</w:t>
      </w:r>
      <w:r>
        <w:rPr>
          <w:w w:val="105"/>
          <w:sz w:val="18"/>
        </w:rPr>
        <w:t>(M)</w:t>
      </w:r>
      <w:r>
        <w:rPr>
          <w:rFonts w:ascii="Times New Roman"/>
          <w:w w:val="104"/>
          <w:sz w:val="18"/>
        </w:rPr>
        <w:t> </w:t>
      </w:r>
      <w:r>
        <w:rPr>
          <w:w w:val="105"/>
          <w:sz w:val="18"/>
        </w:rPr>
        <w:t>and </w:t>
      </w:r>
      <w:r>
        <w:rPr>
          <w:i/>
          <w:w w:val="105"/>
          <w:sz w:val="18"/>
        </w:rPr>
        <w:t>Callosobruchus maculates</w:t>
      </w:r>
    </w:p>
    <w:p>
      <w:pPr>
        <w:spacing w:line="247" w:lineRule="auto" w:before="5"/>
        <w:ind w:left="1567" w:right="506" w:hanging="680"/>
        <w:jc w:val="both"/>
        <w:rPr>
          <w:i/>
          <w:sz w:val="18"/>
        </w:rPr>
      </w:pPr>
      <w:r>
        <w:rPr>
          <w:w w:val="105"/>
          <w:sz w:val="18"/>
        </w:rPr>
        <w:t>(F) to Plant Parted of </w:t>
      </w:r>
      <w:r>
        <w:rPr>
          <w:i/>
          <w:w w:val="105"/>
          <w:sz w:val="18"/>
        </w:rPr>
        <w:t>Ricinodendron heudelotic</w:t>
      </w:r>
      <w:r>
        <w:rPr>
          <w:w w:val="105"/>
          <w:sz w:val="18"/>
        </w:rPr>
        <w:t>. </w:t>
      </w:r>
      <w:r>
        <w:rPr>
          <w:i/>
          <w:w w:val="105"/>
          <w:sz w:val="18"/>
        </w:rPr>
        <w:t>J. Plant Prot</w:t>
      </w:r>
    </w:p>
    <w:p>
      <w:pPr>
        <w:spacing w:before="4"/>
        <w:ind w:left="888" w:right="0" w:firstLine="0"/>
        <w:jc w:val="both"/>
        <w:rPr>
          <w:sz w:val="18"/>
        </w:rPr>
      </w:pPr>
      <w:r>
        <w:rPr>
          <w:i/>
          <w:w w:val="105"/>
          <w:sz w:val="18"/>
        </w:rPr>
        <w:t>Res., </w:t>
      </w:r>
      <w:r>
        <w:rPr>
          <w:b/>
          <w:w w:val="105"/>
          <w:sz w:val="18"/>
        </w:rPr>
        <w:t>49</w:t>
      </w:r>
      <w:r>
        <w:rPr>
          <w:w w:val="105"/>
          <w:sz w:val="18"/>
        </w:rPr>
        <w:t>(4):53-58</w:t>
      </w:r>
    </w:p>
    <w:p>
      <w:pPr>
        <w:pStyle w:val="BodyText"/>
        <w:tabs>
          <w:tab w:pos="2923" w:val="left" w:leader="none"/>
        </w:tabs>
        <w:spacing w:line="249" w:lineRule="auto" w:before="12"/>
        <w:ind w:left="888" w:right="503" w:hanging="677"/>
        <w:rPr>
          <w:i/>
        </w:rPr>
      </w:pPr>
      <w:r>
        <w:rPr>
          <w:w w:val="105"/>
        </w:rPr>
        <w:t>Fahlen, A., Walander, M., Wennersten, R. (1997). Effect of Light - temperature Regime on Growth and Essential Oil Yield of Selected Aromatic Plants.</w:t>
      </w:r>
      <w:r>
        <w:rPr>
          <w:i/>
          <w:w w:val="105"/>
        </w:rPr>
        <w:t>Journal</w:t>
      </w:r>
      <w:r>
        <w:rPr>
          <w:i/>
          <w:spacing w:val="-6"/>
          <w:w w:val="105"/>
        </w:rPr>
        <w:t> </w:t>
      </w:r>
      <w:r>
        <w:rPr>
          <w:i/>
          <w:w w:val="105"/>
        </w:rPr>
        <w:t>of</w:t>
      </w:r>
      <w:r>
        <w:rPr>
          <w:rFonts w:ascii="Times New Roman"/>
          <w:w w:val="105"/>
        </w:rPr>
        <w:tab/>
      </w:r>
      <w:r>
        <w:rPr>
          <w:i/>
          <w:w w:val="105"/>
        </w:rPr>
        <w:t>Science</w:t>
      </w:r>
      <w:r>
        <w:rPr>
          <w:i/>
          <w:spacing w:val="44"/>
          <w:w w:val="105"/>
        </w:rPr>
        <w:t> </w:t>
      </w:r>
      <w:r>
        <w:rPr>
          <w:i/>
          <w:spacing w:val="-3"/>
          <w:w w:val="105"/>
        </w:rPr>
        <w:t>Food</w:t>
      </w:r>
    </w:p>
    <w:p>
      <w:pPr>
        <w:spacing w:before="5"/>
        <w:ind w:left="1567" w:right="0" w:firstLine="0"/>
        <w:jc w:val="both"/>
        <w:rPr>
          <w:sz w:val="18"/>
        </w:rPr>
      </w:pPr>
      <w:r>
        <w:rPr>
          <w:i/>
          <w:w w:val="105"/>
          <w:sz w:val="18"/>
        </w:rPr>
        <w:t>and Agriculture, </w:t>
      </w:r>
      <w:r>
        <w:rPr>
          <w:b/>
          <w:w w:val="105"/>
          <w:sz w:val="18"/>
        </w:rPr>
        <w:t>73</w:t>
      </w:r>
      <w:r>
        <w:rPr>
          <w:w w:val="105"/>
          <w:sz w:val="18"/>
        </w:rPr>
        <w:t>:111-119.</w:t>
      </w:r>
    </w:p>
    <w:p>
      <w:pPr>
        <w:spacing w:line="249" w:lineRule="auto" w:before="10"/>
        <w:ind w:left="888" w:right="506" w:hanging="677"/>
        <w:jc w:val="both"/>
        <w:rPr>
          <w:sz w:val="18"/>
        </w:rPr>
      </w:pPr>
      <w:r>
        <w:rPr>
          <w:w w:val="105"/>
          <w:sz w:val="18"/>
        </w:rPr>
        <w:t>Food and Agricultural Organisation Statistics, (2005).</w:t>
      </w:r>
      <w:hyperlink r:id="rId15">
        <w:r>
          <w:rPr>
            <w:i/>
            <w:w w:val="105"/>
            <w:sz w:val="18"/>
            <w:u w:val="single"/>
          </w:rPr>
          <w:t>www.fao.org/stat</w:t>
        </w:r>
        <w:r>
          <w:rPr>
            <w:w w:val="105"/>
            <w:sz w:val="18"/>
          </w:rPr>
          <w:t>.</w:t>
        </w:r>
      </w:hyperlink>
    </w:p>
    <w:p>
      <w:pPr>
        <w:pStyle w:val="BodyText"/>
        <w:spacing w:before="2"/>
        <w:ind w:left="1567"/>
      </w:pPr>
      <w:r>
        <w:rPr>
          <w:w w:val="105"/>
        </w:rPr>
        <w:t>Retrieved August 18, 2016.</w:t>
      </w:r>
    </w:p>
    <w:p>
      <w:pPr>
        <w:pStyle w:val="BodyText"/>
        <w:spacing w:line="247" w:lineRule="auto" w:before="11"/>
        <w:ind w:left="888" w:right="504" w:hanging="677"/>
      </w:pPr>
      <w:r>
        <w:rPr>
          <w:w w:val="105"/>
        </w:rPr>
        <w:t>Gerald, N. (2008). Maize weevils. Daily Times Paper, Malawi’s Premier Daily. 28 May</w:t>
      </w:r>
    </w:p>
    <w:p>
      <w:pPr>
        <w:pStyle w:val="BodyText"/>
        <w:spacing w:before="7"/>
        <w:ind w:left="1567"/>
        <w:jc w:val="left"/>
      </w:pPr>
      <w:r>
        <w:rPr>
          <w:w w:val="105"/>
        </w:rPr>
        <w:t>2008.</w:t>
      </w:r>
    </w:p>
    <w:p>
      <w:pPr>
        <w:pStyle w:val="BodyText"/>
        <w:tabs>
          <w:tab w:pos="3514" w:val="left" w:leader="none"/>
        </w:tabs>
        <w:spacing w:line="252" w:lineRule="auto" w:before="9"/>
        <w:ind w:left="888" w:right="506" w:hanging="677"/>
        <w:jc w:val="left"/>
      </w:pPr>
      <w:r>
        <w:rPr>
          <w:w w:val="105"/>
          <w:u w:val="single"/>
        </w:rPr>
        <w:t>https://eduproject.com.ng/agricultural-</w:t>
      </w:r>
      <w:r>
        <w:rPr>
          <w:w w:val="105"/>
        </w:rPr>
        <w:t> </w:t>
      </w:r>
      <w:r>
        <w:rPr>
          <w:w w:val="105"/>
          <w:u w:val="single"/>
        </w:rPr>
        <w:t>science/laboratory-evaluation-on-leaf-</w:t>
      </w:r>
      <w:r>
        <w:rPr>
          <w:w w:val="105"/>
        </w:rPr>
        <w:t> </w:t>
      </w:r>
      <w:r>
        <w:rPr>
          <w:w w:val="105"/>
          <w:u w:val="single"/>
        </w:rPr>
        <w:t>powder-of-pepper-fruit-dennettia-</w:t>
      </w:r>
      <w:r>
        <w:rPr>
          <w:w w:val="105"/>
        </w:rPr>
        <w:t> </w:t>
      </w:r>
      <w:r>
        <w:rPr>
          <w:w w:val="105"/>
          <w:u w:val="single"/>
        </w:rPr>
        <w:t>tripetala-against-maize-</w:t>
      </w:r>
      <w:r>
        <w:rPr>
          <w:w w:val="105"/>
        </w:rPr>
        <w:t> </w:t>
      </w:r>
      <w:r>
        <w:rPr>
          <w:w w:val="105"/>
          <w:u w:val="single"/>
        </w:rPr>
        <w:t>weevil/index.html</w:t>
      </w:r>
      <w:r>
        <w:rPr>
          <w:rFonts w:ascii="Times New Roman"/>
          <w:w w:val="105"/>
        </w:rPr>
        <w:tab/>
      </w:r>
      <w:r>
        <w:rPr>
          <w:spacing w:val="-3"/>
          <w:w w:val="105"/>
        </w:rPr>
        <w:t>retrieved </w:t>
      </w:r>
      <w:r>
        <w:rPr>
          <w:w w:val="105"/>
        </w:rPr>
        <w:t>7</w:t>
      </w:r>
      <w:r>
        <w:rPr>
          <w:w w:val="105"/>
          <w:vertAlign w:val="superscript"/>
        </w:rPr>
        <w:t>th</w:t>
      </w:r>
      <w:r>
        <w:rPr>
          <w:w w:val="105"/>
          <w:vertAlign w:val="baseline"/>
        </w:rPr>
        <w:t>June,2021</w:t>
      </w:r>
    </w:p>
    <w:p>
      <w:pPr>
        <w:pStyle w:val="BodyText"/>
        <w:spacing w:line="249" w:lineRule="auto"/>
        <w:ind w:left="888" w:right="502" w:hanging="677"/>
      </w:pPr>
      <w:r>
        <w:rPr>
          <w:w w:val="105"/>
        </w:rPr>
        <w:t>Ibe, A.C. and Nwufa, M.I. (2001). Protection of storage maize seeds against maize weevil (</w:t>
      </w:r>
      <w:r>
        <w:rPr>
          <w:i/>
          <w:w w:val="105"/>
        </w:rPr>
        <w:t>Sitophilus zea mais </w:t>
      </w:r>
      <w:r>
        <w:rPr>
          <w:w w:val="105"/>
        </w:rPr>
        <w:t>M.) using local plant materials. Proceedings of the 35</w:t>
      </w:r>
      <w:r>
        <w:rPr>
          <w:w w:val="105"/>
          <w:vertAlign w:val="superscript"/>
        </w:rPr>
        <w:t>th</w:t>
      </w:r>
      <w:r>
        <w:rPr>
          <w:w w:val="105"/>
          <w:vertAlign w:val="baseline"/>
        </w:rPr>
        <w:t>Annual Conference of Agricultural Society of Nigeria, September 16-20, 2001, Abeokuta,</w:t>
      </w:r>
      <w:r>
        <w:rPr>
          <w:spacing w:val="16"/>
          <w:w w:val="105"/>
          <w:vertAlign w:val="baseline"/>
        </w:rPr>
        <w:t> </w:t>
      </w:r>
      <w:r>
        <w:rPr>
          <w:w w:val="105"/>
          <w:vertAlign w:val="baseline"/>
        </w:rPr>
        <w:t>368-</w:t>
      </w:r>
    </w:p>
    <w:p>
      <w:pPr>
        <w:pStyle w:val="BodyText"/>
        <w:spacing w:before="6"/>
        <w:ind w:left="888"/>
      </w:pPr>
      <w:r>
        <w:rPr>
          <w:w w:val="105"/>
        </w:rPr>
        <w:t>370 Pp.</w:t>
      </w:r>
    </w:p>
    <w:p>
      <w:pPr>
        <w:tabs>
          <w:tab w:pos="2729" w:val="left" w:leader="none"/>
          <w:tab w:pos="4121" w:val="left" w:leader="none"/>
        </w:tabs>
        <w:spacing w:line="249" w:lineRule="auto" w:before="9"/>
        <w:ind w:left="888" w:right="501" w:hanging="677"/>
        <w:jc w:val="both"/>
        <w:rPr>
          <w:i/>
          <w:sz w:val="18"/>
        </w:rPr>
      </w:pPr>
      <w:r>
        <w:rPr>
          <w:w w:val="105"/>
          <w:sz w:val="18"/>
        </w:rPr>
        <w:t>Iloba, B.N. and Ekrakene,T. (2006). Comparative assessment of the Insecticidal</w:t>
      </w:r>
      <w:r>
        <w:rPr>
          <w:rFonts w:ascii="Times New Roman"/>
          <w:w w:val="105"/>
          <w:sz w:val="18"/>
        </w:rPr>
        <w:tab/>
      </w:r>
      <w:r>
        <w:rPr>
          <w:w w:val="105"/>
          <w:sz w:val="18"/>
        </w:rPr>
        <w:t>effect</w:t>
      </w:r>
      <w:r>
        <w:rPr>
          <w:rFonts w:ascii="Times New Roman"/>
          <w:w w:val="105"/>
          <w:sz w:val="18"/>
        </w:rPr>
        <w:tab/>
      </w:r>
      <w:r>
        <w:rPr>
          <w:spacing w:val="-7"/>
          <w:w w:val="105"/>
          <w:sz w:val="18"/>
        </w:rPr>
        <w:t>of </w:t>
      </w:r>
      <w:r>
        <w:rPr>
          <w:i/>
          <w:w w:val="105"/>
          <w:sz w:val="18"/>
        </w:rPr>
        <w:t>Azadirachtaindica, Hyptissuaveolens </w:t>
      </w:r>
      <w:r>
        <w:rPr>
          <w:w w:val="105"/>
          <w:sz w:val="18"/>
        </w:rPr>
        <w:t>and </w:t>
      </w:r>
      <w:r>
        <w:rPr>
          <w:i/>
          <w:w w:val="105"/>
          <w:sz w:val="18"/>
        </w:rPr>
        <w:t>Ocimum gratissimum </w:t>
      </w:r>
      <w:r>
        <w:rPr>
          <w:w w:val="105"/>
          <w:sz w:val="18"/>
        </w:rPr>
        <w:t>on </w:t>
      </w:r>
      <w:r>
        <w:rPr>
          <w:i/>
          <w:w w:val="105"/>
          <w:sz w:val="18"/>
        </w:rPr>
        <w:t>Sitophilus zeamais</w:t>
      </w:r>
      <w:r>
        <w:rPr>
          <w:w w:val="105"/>
          <w:sz w:val="18"/>
        </w:rPr>
        <w:t>and </w:t>
      </w:r>
      <w:r>
        <w:rPr>
          <w:i/>
          <w:w w:val="105"/>
          <w:sz w:val="18"/>
        </w:rPr>
        <w:t>Calosobruchus</w:t>
      </w:r>
      <w:r>
        <w:rPr>
          <w:i/>
          <w:spacing w:val="26"/>
          <w:w w:val="105"/>
          <w:sz w:val="18"/>
        </w:rPr>
        <w:t> </w:t>
      </w:r>
      <w:r>
        <w:rPr>
          <w:i/>
          <w:w w:val="105"/>
          <w:sz w:val="18"/>
        </w:rPr>
        <w:t>maculates.</w:t>
      </w:r>
    </w:p>
    <w:p>
      <w:pPr>
        <w:spacing w:after="0" w:line="249" w:lineRule="auto"/>
        <w:jc w:val="both"/>
        <w:rPr>
          <w:sz w:val="18"/>
        </w:rPr>
        <w:sectPr>
          <w:type w:val="continuous"/>
          <w:pgSz w:w="12240" w:h="15840"/>
          <w:pgMar w:top="1160" w:bottom="280" w:left="1660" w:right="1360"/>
          <w:cols w:num="2" w:equalWidth="0">
            <w:col w:w="4336" w:space="85"/>
            <w:col w:w="4799"/>
          </w:cols>
        </w:sectPr>
      </w:pPr>
    </w:p>
    <w:p>
      <w:pPr>
        <w:pStyle w:val="BodyText"/>
        <w:spacing w:before="6"/>
        <w:jc w:val="left"/>
        <w:rPr>
          <w:i/>
          <w:sz w:val="9"/>
        </w:rPr>
      </w:pPr>
    </w:p>
    <w:p>
      <w:pPr>
        <w:spacing w:after="0"/>
        <w:jc w:val="left"/>
        <w:rPr>
          <w:sz w:val="9"/>
        </w:rPr>
        <w:sectPr>
          <w:pgSz w:w="12240" w:h="15840"/>
          <w:pgMar w:header="966" w:footer="1054" w:top="1160" w:bottom="1320" w:left="1660" w:right="1360"/>
        </w:sectPr>
      </w:pPr>
    </w:p>
    <w:p>
      <w:pPr>
        <w:spacing w:before="107"/>
        <w:ind w:left="891" w:right="0" w:firstLine="0"/>
        <w:jc w:val="left"/>
        <w:rPr>
          <w:sz w:val="18"/>
        </w:rPr>
      </w:pPr>
      <w:r>
        <w:rPr>
          <w:i/>
          <w:w w:val="105"/>
          <w:sz w:val="18"/>
        </w:rPr>
        <w:t>Journal of Biological Sciences</w:t>
      </w:r>
      <w:r>
        <w:rPr>
          <w:w w:val="105"/>
          <w:sz w:val="18"/>
        </w:rPr>
        <w:t>, </w:t>
      </w:r>
      <w:r>
        <w:rPr>
          <w:b/>
          <w:w w:val="105"/>
          <w:sz w:val="18"/>
        </w:rPr>
        <w:t>6: </w:t>
      </w:r>
      <w:r>
        <w:rPr>
          <w:w w:val="105"/>
          <w:sz w:val="18"/>
        </w:rPr>
        <w:t>626-</w:t>
      </w:r>
    </w:p>
    <w:p>
      <w:pPr>
        <w:pStyle w:val="BodyText"/>
        <w:spacing w:before="7"/>
        <w:ind w:left="891"/>
        <w:jc w:val="left"/>
      </w:pPr>
      <w:r>
        <w:rPr>
          <w:w w:val="105"/>
        </w:rPr>
        <w:t>30.</w:t>
      </w:r>
    </w:p>
    <w:p>
      <w:pPr>
        <w:spacing w:line="252" w:lineRule="auto" w:before="9"/>
        <w:ind w:left="891" w:right="38" w:hanging="680"/>
        <w:jc w:val="both"/>
        <w:rPr>
          <w:sz w:val="18"/>
        </w:rPr>
      </w:pPr>
      <w:r>
        <w:rPr>
          <w:w w:val="105"/>
          <w:sz w:val="18"/>
        </w:rPr>
        <w:t>Keba, T. and Sori, W. (2013). Differential resistance of maize varieties to maize weevil (</w:t>
      </w:r>
      <w:r>
        <w:rPr>
          <w:i/>
          <w:w w:val="105"/>
          <w:sz w:val="18"/>
        </w:rPr>
        <w:t>Sitophilus zea mais </w:t>
      </w:r>
      <w:r>
        <w:rPr>
          <w:w w:val="105"/>
          <w:sz w:val="18"/>
        </w:rPr>
        <w:t>Motschulsky)(Coleoptera:Curculionidae) under laboratory conditions. </w:t>
      </w:r>
      <w:r>
        <w:rPr>
          <w:i/>
          <w:w w:val="105"/>
          <w:sz w:val="18"/>
        </w:rPr>
        <w:t>Journal of Entomology, </w:t>
      </w:r>
      <w:r>
        <w:rPr>
          <w:b/>
          <w:w w:val="105"/>
          <w:sz w:val="18"/>
        </w:rPr>
        <w:t>10</w:t>
      </w:r>
      <w:r>
        <w:rPr>
          <w:w w:val="105"/>
          <w:sz w:val="18"/>
        </w:rPr>
        <w:t>:1-12.</w:t>
      </w:r>
    </w:p>
    <w:p>
      <w:pPr>
        <w:pStyle w:val="BodyText"/>
        <w:spacing w:line="207" w:lineRule="exact"/>
        <w:ind w:left="211"/>
      </w:pPr>
      <w:r>
        <w:rPr>
          <w:w w:val="105"/>
        </w:rPr>
        <w:t>Kordali,</w:t>
      </w:r>
      <w:r>
        <w:rPr>
          <w:spacing w:val="27"/>
          <w:w w:val="105"/>
        </w:rPr>
        <w:t> </w:t>
      </w:r>
      <w:r>
        <w:rPr>
          <w:w w:val="105"/>
        </w:rPr>
        <w:t>S.,</w:t>
      </w:r>
      <w:r>
        <w:rPr>
          <w:spacing w:val="28"/>
          <w:w w:val="105"/>
        </w:rPr>
        <w:t> </w:t>
      </w:r>
      <w:r>
        <w:rPr>
          <w:w w:val="105"/>
        </w:rPr>
        <w:t>Aslan,</w:t>
      </w:r>
      <w:r>
        <w:rPr>
          <w:spacing w:val="28"/>
          <w:w w:val="105"/>
        </w:rPr>
        <w:t> </w:t>
      </w:r>
      <w:r>
        <w:rPr>
          <w:w w:val="105"/>
        </w:rPr>
        <w:t>I.,</w:t>
      </w:r>
      <w:r>
        <w:rPr>
          <w:spacing w:val="28"/>
          <w:w w:val="105"/>
        </w:rPr>
        <w:t> </w:t>
      </w:r>
      <w:r>
        <w:rPr>
          <w:w w:val="105"/>
        </w:rPr>
        <w:t>Calmasur,</w:t>
      </w:r>
      <w:r>
        <w:rPr>
          <w:spacing w:val="26"/>
          <w:w w:val="105"/>
        </w:rPr>
        <w:t> </w:t>
      </w:r>
      <w:r>
        <w:rPr>
          <w:w w:val="105"/>
        </w:rPr>
        <w:t>O.</w:t>
      </w:r>
      <w:r>
        <w:rPr>
          <w:spacing w:val="28"/>
          <w:w w:val="105"/>
        </w:rPr>
        <w:t> </w:t>
      </w:r>
      <w:r>
        <w:rPr>
          <w:w w:val="105"/>
        </w:rPr>
        <w:t>and</w:t>
      </w:r>
      <w:r>
        <w:rPr>
          <w:spacing w:val="26"/>
          <w:w w:val="105"/>
        </w:rPr>
        <w:t> </w:t>
      </w:r>
      <w:r>
        <w:rPr>
          <w:w w:val="105"/>
        </w:rPr>
        <w:t>Cadir,</w:t>
      </w:r>
    </w:p>
    <w:p>
      <w:pPr>
        <w:pStyle w:val="BodyText"/>
        <w:spacing w:line="249" w:lineRule="auto" w:before="7"/>
        <w:ind w:left="1567" w:right="42" w:hanging="677"/>
      </w:pPr>
      <w:r>
        <w:rPr>
          <w:w w:val="105"/>
        </w:rPr>
        <w:t>A. (2006).Toxicity of essential oils isolatedfrom   three  </w:t>
      </w:r>
      <w:r>
        <w:rPr>
          <w:spacing w:val="36"/>
          <w:w w:val="105"/>
        </w:rPr>
        <w:t> </w:t>
      </w:r>
      <w:r>
        <w:rPr>
          <w:w w:val="105"/>
        </w:rPr>
        <w:t>Artemisia</w:t>
      </w:r>
    </w:p>
    <w:p>
      <w:pPr>
        <w:tabs>
          <w:tab w:pos="2388" w:val="left" w:leader="none"/>
          <w:tab w:pos="3079" w:val="left" w:leader="none"/>
          <w:tab w:pos="3679" w:val="left" w:leader="none"/>
        </w:tabs>
        <w:spacing w:line="249" w:lineRule="auto" w:before="5"/>
        <w:ind w:left="891" w:right="38" w:firstLine="0"/>
        <w:jc w:val="both"/>
        <w:rPr>
          <w:sz w:val="18"/>
        </w:rPr>
      </w:pPr>
      <w:r>
        <w:rPr>
          <w:w w:val="105"/>
          <w:sz w:val="18"/>
        </w:rPr>
        <w:t>species and some of their major components</w:t>
      </w:r>
      <w:r>
        <w:rPr>
          <w:rFonts w:ascii="Times New Roman"/>
          <w:w w:val="105"/>
          <w:sz w:val="18"/>
        </w:rPr>
        <w:tab/>
      </w:r>
      <w:r>
        <w:rPr>
          <w:w w:val="105"/>
          <w:sz w:val="18"/>
        </w:rPr>
        <w:t>togranary</w:t>
      </w:r>
      <w:r>
        <w:rPr>
          <w:rFonts w:ascii="Times New Roman"/>
          <w:w w:val="105"/>
          <w:sz w:val="18"/>
        </w:rPr>
        <w:tab/>
      </w:r>
      <w:r>
        <w:rPr>
          <w:sz w:val="18"/>
        </w:rPr>
        <w:t>weevil, </w:t>
      </w:r>
      <w:r>
        <w:rPr>
          <w:i/>
          <w:w w:val="105"/>
          <w:sz w:val="18"/>
        </w:rPr>
        <w:t>Sitophilus granaries </w:t>
      </w:r>
      <w:r>
        <w:rPr>
          <w:w w:val="105"/>
          <w:sz w:val="18"/>
        </w:rPr>
        <w:t>(L.)(Coleoptera: Curculionidae).</w:t>
      </w:r>
      <w:r>
        <w:rPr>
          <w:rFonts w:ascii="Times New Roman"/>
          <w:w w:val="105"/>
          <w:sz w:val="18"/>
        </w:rPr>
        <w:tab/>
        <w:tab/>
      </w:r>
      <w:r>
        <w:rPr>
          <w:i/>
          <w:sz w:val="18"/>
        </w:rPr>
        <w:t>IndustrialCrop </w:t>
      </w:r>
      <w:r>
        <w:rPr>
          <w:i/>
          <w:w w:val="105"/>
          <w:sz w:val="18"/>
        </w:rPr>
        <w:t>Production</w:t>
      </w:r>
      <w:r>
        <w:rPr>
          <w:w w:val="105"/>
          <w:sz w:val="18"/>
        </w:rPr>
        <w:t>, </w:t>
      </w:r>
      <w:r>
        <w:rPr>
          <w:b/>
          <w:w w:val="105"/>
          <w:sz w:val="18"/>
        </w:rPr>
        <w:t>23</w:t>
      </w:r>
      <w:r>
        <w:rPr>
          <w:w w:val="105"/>
          <w:sz w:val="18"/>
        </w:rPr>
        <w:t>:</w:t>
      </w:r>
      <w:r>
        <w:rPr>
          <w:spacing w:val="-2"/>
          <w:w w:val="105"/>
          <w:sz w:val="18"/>
        </w:rPr>
        <w:t> </w:t>
      </w:r>
      <w:r>
        <w:rPr>
          <w:w w:val="105"/>
          <w:sz w:val="18"/>
        </w:rPr>
        <w:t>162-170.</w:t>
      </w:r>
    </w:p>
    <w:p>
      <w:pPr>
        <w:spacing w:line="252" w:lineRule="auto" w:before="5"/>
        <w:ind w:left="891" w:right="38" w:hanging="680"/>
        <w:jc w:val="both"/>
        <w:rPr>
          <w:sz w:val="18"/>
        </w:rPr>
      </w:pPr>
      <w:r>
        <w:rPr>
          <w:w w:val="105"/>
          <w:sz w:val="18"/>
        </w:rPr>
        <w:t>Muzemu, S., Chitamba, J. and Goto, S. (2013). Screening of stored maize (Zea mays</w:t>
      </w:r>
      <w:r>
        <w:rPr>
          <w:spacing w:val="-19"/>
          <w:w w:val="105"/>
          <w:sz w:val="18"/>
        </w:rPr>
        <w:t> </w:t>
      </w:r>
      <w:r>
        <w:rPr>
          <w:w w:val="105"/>
          <w:sz w:val="18"/>
        </w:rPr>
        <w:t>L.) Varieties grain for tolerance against maize weevil, </w:t>
      </w:r>
      <w:r>
        <w:rPr>
          <w:i/>
          <w:w w:val="105"/>
          <w:sz w:val="18"/>
        </w:rPr>
        <w:t>Sitophilus zea mais </w:t>
      </w:r>
      <w:r>
        <w:rPr>
          <w:w w:val="105"/>
          <w:sz w:val="18"/>
        </w:rPr>
        <w:t>(Motsch.). </w:t>
      </w:r>
      <w:r>
        <w:rPr>
          <w:i/>
          <w:w w:val="105"/>
          <w:sz w:val="18"/>
        </w:rPr>
        <w:t>International Journal of Plant Research, </w:t>
      </w:r>
      <w:r>
        <w:rPr>
          <w:b/>
          <w:w w:val="105"/>
          <w:sz w:val="18"/>
        </w:rPr>
        <w:t>3</w:t>
      </w:r>
      <w:r>
        <w:rPr>
          <w:w w:val="105"/>
          <w:sz w:val="18"/>
        </w:rPr>
        <w:t>:</w:t>
      </w:r>
      <w:r>
        <w:rPr>
          <w:spacing w:val="-2"/>
          <w:w w:val="105"/>
          <w:sz w:val="18"/>
        </w:rPr>
        <w:t> </w:t>
      </w:r>
      <w:r>
        <w:rPr>
          <w:w w:val="105"/>
          <w:sz w:val="18"/>
        </w:rPr>
        <w:t>17-22.</w:t>
      </w:r>
    </w:p>
    <w:p>
      <w:pPr>
        <w:tabs>
          <w:tab w:pos="1983" w:val="left" w:leader="none"/>
          <w:tab w:pos="2247" w:val="left" w:leader="none"/>
          <w:tab w:pos="2434" w:val="left" w:leader="none"/>
          <w:tab w:pos="2806" w:val="left" w:leader="none"/>
          <w:tab w:pos="3012" w:val="left" w:leader="none"/>
          <w:tab w:pos="3226" w:val="left" w:leader="none"/>
          <w:tab w:pos="3315" w:val="left" w:leader="none"/>
          <w:tab w:pos="3602" w:val="left" w:leader="none"/>
          <w:tab w:pos="3737" w:val="left" w:leader="none"/>
        </w:tabs>
        <w:spacing w:line="252" w:lineRule="auto" w:before="0"/>
        <w:ind w:left="891" w:right="39" w:hanging="680"/>
        <w:jc w:val="left"/>
        <w:rPr>
          <w:sz w:val="18"/>
        </w:rPr>
      </w:pPr>
      <w:r>
        <w:rPr>
          <w:w w:val="105"/>
          <w:sz w:val="18"/>
        </w:rPr>
        <w:t>Niber, B.T. (1994). The Ability of Powders and Slurries from Ten Plant Species to Protect Stored Grain from attack by </w:t>
      </w:r>
      <w:r>
        <w:rPr>
          <w:i/>
          <w:w w:val="105"/>
          <w:sz w:val="18"/>
        </w:rPr>
        <w:t>Prostephanus</w:t>
      </w:r>
      <w:r>
        <w:rPr>
          <w:rFonts w:ascii="Times New Roman"/>
          <w:w w:val="105"/>
          <w:sz w:val="18"/>
        </w:rPr>
        <w:tab/>
        <w:tab/>
        <w:tab/>
        <w:tab/>
      </w:r>
      <w:r>
        <w:rPr>
          <w:i/>
          <w:sz w:val="18"/>
        </w:rPr>
        <w:t>truncatus</w:t>
      </w:r>
      <w:r>
        <w:rPr>
          <w:sz w:val="18"/>
        </w:rPr>
        <w:t>Horn: </w:t>
      </w:r>
      <w:r>
        <w:rPr>
          <w:w w:val="105"/>
          <w:sz w:val="18"/>
        </w:rPr>
        <w:t>(Coleoptera:</w:t>
      </w:r>
      <w:r>
        <w:rPr>
          <w:rFonts w:ascii="Times New Roman"/>
          <w:w w:val="105"/>
          <w:sz w:val="18"/>
        </w:rPr>
        <w:tab/>
        <w:tab/>
      </w:r>
      <w:r>
        <w:rPr>
          <w:w w:val="105"/>
          <w:sz w:val="18"/>
        </w:rPr>
        <w:t>Bostrichidae)</w:t>
      </w:r>
      <w:r>
        <w:rPr>
          <w:rFonts w:ascii="Times New Roman"/>
          <w:w w:val="105"/>
          <w:sz w:val="18"/>
        </w:rPr>
        <w:tab/>
      </w:r>
      <w:r>
        <w:rPr>
          <w:w w:val="105"/>
          <w:sz w:val="18"/>
        </w:rPr>
        <w:t>and </w:t>
      </w:r>
      <w:r>
        <w:rPr>
          <w:i/>
          <w:w w:val="105"/>
          <w:sz w:val="18"/>
        </w:rPr>
        <w:t>Sitophilus</w:t>
      </w:r>
      <w:r>
        <w:rPr>
          <w:rFonts w:ascii="Times New Roman"/>
          <w:w w:val="105"/>
          <w:sz w:val="18"/>
        </w:rPr>
        <w:tab/>
      </w:r>
      <w:r>
        <w:rPr>
          <w:i/>
          <w:w w:val="105"/>
          <w:sz w:val="18"/>
        </w:rPr>
        <w:t>oryzae</w:t>
      </w:r>
      <w:r>
        <w:rPr>
          <w:rFonts w:ascii="Times New Roman"/>
          <w:w w:val="105"/>
          <w:sz w:val="18"/>
        </w:rPr>
        <w:tab/>
      </w:r>
      <w:r>
        <w:rPr>
          <w:w w:val="105"/>
          <w:sz w:val="18"/>
        </w:rPr>
        <w:t>L.</w:t>
      </w:r>
      <w:r>
        <w:rPr>
          <w:rFonts w:ascii="Times New Roman"/>
          <w:w w:val="105"/>
          <w:sz w:val="18"/>
        </w:rPr>
        <w:tab/>
        <w:tab/>
      </w:r>
      <w:r>
        <w:rPr>
          <w:sz w:val="18"/>
        </w:rPr>
        <w:t>(Coleoptera: </w:t>
      </w:r>
      <w:r>
        <w:rPr>
          <w:w w:val="105"/>
          <w:sz w:val="18"/>
        </w:rPr>
        <w:t>Curculionidae).</w:t>
      </w:r>
      <w:r>
        <w:rPr>
          <w:rFonts w:ascii="Times New Roman"/>
          <w:w w:val="105"/>
          <w:sz w:val="18"/>
        </w:rPr>
        <w:tab/>
        <w:tab/>
      </w:r>
      <w:r>
        <w:rPr>
          <w:i/>
          <w:w w:val="105"/>
          <w:sz w:val="18"/>
        </w:rPr>
        <w:t>Journal</w:t>
      </w:r>
      <w:r>
        <w:rPr>
          <w:rFonts w:ascii="Times New Roman"/>
          <w:w w:val="105"/>
          <w:sz w:val="18"/>
        </w:rPr>
        <w:tab/>
        <w:tab/>
      </w:r>
      <w:r>
        <w:rPr>
          <w:i/>
          <w:w w:val="105"/>
          <w:sz w:val="18"/>
        </w:rPr>
        <w:t>of</w:t>
      </w:r>
      <w:r>
        <w:rPr>
          <w:rFonts w:ascii="Times New Roman"/>
          <w:w w:val="105"/>
          <w:sz w:val="18"/>
        </w:rPr>
        <w:tab/>
        <w:tab/>
      </w:r>
      <w:r>
        <w:rPr>
          <w:i/>
          <w:spacing w:val="-3"/>
          <w:w w:val="105"/>
          <w:sz w:val="18"/>
        </w:rPr>
        <w:t>Stored </w:t>
      </w:r>
      <w:r>
        <w:rPr>
          <w:i/>
          <w:w w:val="105"/>
          <w:sz w:val="18"/>
        </w:rPr>
        <w:t>Product Research, </w:t>
      </w:r>
      <w:r>
        <w:rPr>
          <w:b/>
          <w:w w:val="105"/>
          <w:sz w:val="18"/>
        </w:rPr>
        <w:t>30</w:t>
      </w:r>
      <w:r>
        <w:rPr>
          <w:w w:val="105"/>
          <w:sz w:val="18"/>
        </w:rPr>
        <w:t>:</w:t>
      </w:r>
      <w:r>
        <w:rPr>
          <w:spacing w:val="-10"/>
          <w:w w:val="105"/>
          <w:sz w:val="18"/>
        </w:rPr>
        <w:t> </w:t>
      </w:r>
      <w:r>
        <w:rPr>
          <w:w w:val="105"/>
          <w:sz w:val="18"/>
        </w:rPr>
        <w:t>297-301.</w:t>
      </w:r>
    </w:p>
    <w:p>
      <w:pPr>
        <w:pStyle w:val="BodyText"/>
        <w:tabs>
          <w:tab w:pos="1363" w:val="left" w:leader="none"/>
          <w:tab w:pos="2059" w:val="left" w:leader="none"/>
          <w:tab w:pos="2093" w:val="left" w:leader="none"/>
          <w:tab w:pos="2710" w:val="left" w:leader="none"/>
          <w:tab w:pos="3051" w:val="left" w:leader="none"/>
          <w:tab w:pos="3583" w:val="left" w:leader="none"/>
        </w:tabs>
        <w:spacing w:line="252" w:lineRule="auto"/>
        <w:ind w:left="891" w:right="39" w:hanging="680"/>
        <w:jc w:val="left"/>
      </w:pPr>
      <w:r>
        <w:rPr>
          <w:w w:val="105"/>
        </w:rPr>
        <w:t>Nukenine,</w:t>
      </w:r>
      <w:r>
        <w:rPr>
          <w:rFonts w:ascii="Times New Roman"/>
          <w:w w:val="105"/>
        </w:rPr>
        <w:tab/>
      </w:r>
      <w:r>
        <w:rPr>
          <w:w w:val="105"/>
        </w:rPr>
        <w:t>E.N.,</w:t>
      </w:r>
      <w:r>
        <w:rPr>
          <w:rFonts w:ascii="Times New Roman"/>
          <w:w w:val="105"/>
        </w:rPr>
        <w:tab/>
        <w:tab/>
      </w:r>
      <w:r>
        <w:rPr>
          <w:w w:val="105"/>
        </w:rPr>
        <w:t>Monglo,</w:t>
      </w:r>
      <w:r>
        <w:rPr>
          <w:rFonts w:ascii="Times New Roman"/>
          <w:w w:val="105"/>
        </w:rPr>
        <w:tab/>
      </w:r>
      <w:r>
        <w:rPr>
          <w:w w:val="105"/>
        </w:rPr>
        <w:t>B.,</w:t>
      </w:r>
      <w:r>
        <w:rPr>
          <w:rFonts w:ascii="Times New Roman"/>
          <w:w w:val="105"/>
        </w:rPr>
        <w:tab/>
      </w:r>
      <w:r>
        <w:rPr>
          <w:spacing w:val="-3"/>
          <w:w w:val="105"/>
        </w:rPr>
        <w:t>Awason, </w:t>
      </w:r>
      <w:r>
        <w:rPr>
          <w:w w:val="105"/>
        </w:rPr>
        <w:t>I.,Ngamo,L.S.T., Thuenguem,F.F.N.and Ngassoum,</w:t>
      </w:r>
      <w:r>
        <w:rPr>
          <w:rFonts w:ascii="Times New Roman"/>
          <w:w w:val="105"/>
        </w:rPr>
        <w:tab/>
      </w:r>
      <w:r>
        <w:rPr>
          <w:w w:val="105"/>
        </w:rPr>
        <w:t>M.B.</w:t>
      </w:r>
      <w:r>
        <w:rPr>
          <w:rFonts w:ascii="Times New Roman"/>
          <w:w w:val="105"/>
        </w:rPr>
        <w:tab/>
      </w:r>
      <w:r>
        <w:rPr>
          <w:w w:val="105"/>
        </w:rPr>
        <w:t>(2002).</w:t>
      </w:r>
      <w:r>
        <w:rPr>
          <w:rFonts w:ascii="Times New Roman"/>
          <w:w w:val="105"/>
        </w:rPr>
        <w:tab/>
      </w:r>
      <w:r>
        <w:rPr/>
        <w:t>Farmer's </w:t>
      </w:r>
      <w:r>
        <w:rPr>
          <w:w w:val="105"/>
        </w:rPr>
        <w:t>perception of some aspects of</w:t>
      </w:r>
      <w:r>
        <w:rPr>
          <w:spacing w:val="46"/>
          <w:w w:val="105"/>
        </w:rPr>
        <w:t> </w:t>
      </w:r>
      <w:r>
        <w:rPr>
          <w:w w:val="105"/>
        </w:rPr>
        <w:t>maize</w:t>
      </w:r>
    </w:p>
    <w:p>
      <w:pPr>
        <w:pStyle w:val="BodyText"/>
        <w:tabs>
          <w:tab w:pos="3074" w:val="left" w:leader="none"/>
        </w:tabs>
        <w:spacing w:line="252" w:lineRule="auto"/>
        <w:ind w:left="891" w:right="39" w:firstLine="676"/>
      </w:pPr>
      <w:r>
        <w:rPr>
          <w:w w:val="105"/>
        </w:rPr>
        <w:t>production</w:t>
      </w:r>
      <w:r>
        <w:rPr>
          <w:rFonts w:ascii="Times New Roman" w:hAnsi="Times New Roman"/>
          <w:w w:val="105"/>
        </w:rPr>
        <w:tab/>
      </w:r>
      <w:r>
        <w:rPr/>
        <w:t>andinfestation </w:t>
      </w:r>
      <w:r>
        <w:rPr>
          <w:w w:val="105"/>
        </w:rPr>
        <w:t>levels of stored maize by </w:t>
      </w:r>
      <w:r>
        <w:rPr>
          <w:i/>
          <w:w w:val="105"/>
        </w:rPr>
        <w:t>Sitophilus zeamais </w:t>
      </w:r>
      <w:r>
        <w:rPr>
          <w:w w:val="105"/>
        </w:rPr>
        <w:t>in the Ngaoundéré region of Ghana.</w:t>
      </w:r>
    </w:p>
    <w:p>
      <w:pPr>
        <w:pStyle w:val="BodyText"/>
        <w:tabs>
          <w:tab w:pos="1764" w:val="left" w:leader="none"/>
          <w:tab w:pos="2045" w:val="left" w:leader="none"/>
          <w:tab w:pos="2247" w:val="left" w:leader="none"/>
          <w:tab w:pos="2283" w:val="left" w:leader="none"/>
          <w:tab w:pos="2345" w:val="left" w:leader="none"/>
          <w:tab w:pos="2969" w:val="left" w:leader="none"/>
          <w:tab w:pos="3228" w:val="left" w:leader="none"/>
          <w:tab w:pos="3682" w:val="left" w:leader="none"/>
        </w:tabs>
        <w:spacing w:line="252" w:lineRule="auto"/>
        <w:ind w:left="891" w:right="38" w:hanging="680"/>
        <w:jc w:val="right"/>
      </w:pPr>
      <w:r>
        <w:rPr>
          <w:w w:val="105"/>
        </w:rPr>
        <w:t>Okonkwo, E.U. and Okoye, W.I.</w:t>
      </w:r>
      <w:r>
        <w:rPr>
          <w:spacing w:val="9"/>
          <w:w w:val="105"/>
        </w:rPr>
        <w:t> </w:t>
      </w:r>
      <w:r>
        <w:rPr>
          <w:w w:val="105"/>
        </w:rPr>
        <w:t>(1996).</w:t>
      </w:r>
      <w:r>
        <w:rPr>
          <w:spacing w:val="3"/>
          <w:w w:val="105"/>
        </w:rPr>
        <w:t> </w:t>
      </w:r>
      <w:r>
        <w:rPr>
          <w:w w:val="105"/>
        </w:rPr>
        <w:t>The</w:t>
      </w:r>
      <w:r>
        <w:rPr>
          <w:rFonts w:ascii="Times New Roman"/>
          <w:w w:val="104"/>
        </w:rPr>
        <w:t> </w:t>
      </w:r>
      <w:r>
        <w:rPr>
          <w:w w:val="105"/>
        </w:rPr>
        <w:t>Efficacy of Four Seed Powders</w:t>
      </w:r>
      <w:r>
        <w:rPr>
          <w:spacing w:val="48"/>
          <w:w w:val="105"/>
        </w:rPr>
        <w:t> </w:t>
      </w:r>
      <w:r>
        <w:rPr>
          <w:w w:val="105"/>
        </w:rPr>
        <w:t>and</w:t>
      </w:r>
      <w:r>
        <w:rPr>
          <w:spacing w:val="19"/>
          <w:w w:val="105"/>
        </w:rPr>
        <w:t> </w:t>
      </w:r>
      <w:r>
        <w:rPr>
          <w:w w:val="105"/>
        </w:rPr>
        <w:t>the</w:t>
      </w:r>
      <w:r>
        <w:rPr>
          <w:rFonts w:ascii="Times New Roman"/>
          <w:w w:val="104"/>
        </w:rPr>
        <w:t> </w:t>
      </w:r>
      <w:r>
        <w:rPr>
          <w:w w:val="105"/>
        </w:rPr>
        <w:t>Essential</w:t>
      </w:r>
      <w:r>
        <w:rPr>
          <w:rFonts w:ascii="Times New Roman"/>
          <w:w w:val="105"/>
        </w:rPr>
        <w:tab/>
        <w:tab/>
        <w:tab/>
      </w:r>
      <w:r>
        <w:rPr>
          <w:w w:val="105"/>
        </w:rPr>
        <w:t>oils as</w:t>
      </w:r>
      <w:r>
        <w:rPr>
          <w:spacing w:val="1"/>
          <w:w w:val="105"/>
        </w:rPr>
        <w:t> </w:t>
      </w:r>
      <w:r>
        <w:rPr>
          <w:w w:val="105"/>
        </w:rPr>
        <w:t>Protectants</w:t>
      </w:r>
      <w:r>
        <w:rPr>
          <w:spacing w:val="27"/>
          <w:w w:val="105"/>
        </w:rPr>
        <w:t> </w:t>
      </w:r>
      <w:r>
        <w:rPr>
          <w:spacing w:val="-6"/>
          <w:w w:val="105"/>
        </w:rPr>
        <w:t>of</w:t>
      </w:r>
      <w:r>
        <w:rPr>
          <w:rFonts w:ascii="Times New Roman"/>
          <w:w w:val="104"/>
        </w:rPr>
        <w:t> </w:t>
      </w:r>
      <w:r>
        <w:rPr>
          <w:w w:val="105"/>
        </w:rPr>
        <w:t>Cowpea</w:t>
      </w:r>
      <w:r>
        <w:rPr>
          <w:rFonts w:ascii="Times New Roman"/>
          <w:w w:val="105"/>
        </w:rPr>
        <w:tab/>
      </w:r>
      <w:r>
        <w:rPr>
          <w:w w:val="105"/>
        </w:rPr>
        <w:t>and</w:t>
      </w:r>
      <w:r>
        <w:rPr>
          <w:rFonts w:ascii="Times New Roman"/>
          <w:w w:val="105"/>
        </w:rPr>
        <w:tab/>
        <w:tab/>
      </w:r>
      <w:r>
        <w:rPr>
          <w:w w:val="105"/>
        </w:rPr>
        <w:t>Maize</w:t>
      </w:r>
      <w:r>
        <w:rPr>
          <w:rFonts w:ascii="Times New Roman"/>
          <w:w w:val="105"/>
        </w:rPr>
        <w:tab/>
      </w:r>
      <w:r>
        <w:rPr>
          <w:w w:val="105"/>
        </w:rPr>
        <w:t>grains</w:t>
      </w:r>
      <w:r>
        <w:rPr>
          <w:rFonts w:ascii="Times New Roman"/>
          <w:w w:val="105"/>
        </w:rPr>
        <w:tab/>
      </w:r>
      <w:r>
        <w:rPr>
          <w:spacing w:val="-3"/>
          <w:w w:val="105"/>
        </w:rPr>
        <w:t>Against</w:t>
      </w:r>
      <w:r>
        <w:rPr>
          <w:rFonts w:ascii="Times New Roman"/>
          <w:w w:val="104"/>
        </w:rPr>
        <w:t> </w:t>
      </w:r>
      <w:r>
        <w:rPr>
          <w:w w:val="105"/>
        </w:rPr>
        <w:t>Infestation</w:t>
      </w:r>
      <w:r>
        <w:rPr>
          <w:spacing w:val="55"/>
          <w:w w:val="105"/>
        </w:rPr>
        <w:t> </w:t>
      </w:r>
      <w:r>
        <w:rPr>
          <w:w w:val="105"/>
        </w:rPr>
        <w:t>by</w:t>
      </w:r>
      <w:r>
        <w:rPr>
          <w:rFonts w:ascii="Times New Roman"/>
          <w:w w:val="105"/>
        </w:rPr>
        <w:tab/>
        <w:tab/>
        <w:tab/>
      </w:r>
      <w:r>
        <w:rPr>
          <w:i/>
        </w:rPr>
        <w:t>Callosobruchus maculatus</w:t>
      </w:r>
      <w:r>
        <w:rPr>
          <w:rFonts w:ascii="Times New Roman"/>
        </w:rPr>
        <w:tab/>
        <w:tab/>
      </w:r>
      <w:r>
        <w:rPr>
          <w:w w:val="105"/>
        </w:rPr>
        <w:t>(Fabricius)</w:t>
      </w:r>
      <w:r>
        <w:rPr>
          <w:rFonts w:ascii="Times New Roman"/>
          <w:w w:val="105"/>
        </w:rPr>
        <w:tab/>
        <w:tab/>
      </w:r>
      <w:r>
        <w:rPr>
          <w:spacing w:val="-1"/>
          <w:w w:val="105"/>
        </w:rPr>
        <w:t>(Coleoptera:</w:t>
      </w:r>
    </w:p>
    <w:p>
      <w:pPr>
        <w:pStyle w:val="BodyText"/>
        <w:tabs>
          <w:tab w:pos="3984" w:val="left" w:leader="none"/>
        </w:tabs>
        <w:spacing w:before="107"/>
        <w:ind w:left="1567"/>
      </w:pPr>
      <w:r>
        <w:rPr/>
        <w:br w:type="column"/>
      </w:r>
      <w:r>
        <w:rPr>
          <w:w w:val="105"/>
        </w:rPr>
        <w:t>Bruchidae)</w:t>
      </w:r>
      <w:r>
        <w:rPr>
          <w:rFonts w:ascii="Times New Roman"/>
          <w:w w:val="105"/>
        </w:rPr>
        <w:tab/>
      </w:r>
      <w:r>
        <w:rPr>
          <w:w w:val="105"/>
        </w:rPr>
        <w:t>and</w:t>
      </w:r>
    </w:p>
    <w:p>
      <w:pPr>
        <w:tabs>
          <w:tab w:pos="3226" w:val="left" w:leader="none"/>
        </w:tabs>
        <w:spacing w:line="252" w:lineRule="auto" w:before="7"/>
        <w:ind w:left="888" w:right="502" w:firstLine="0"/>
        <w:jc w:val="both"/>
        <w:rPr>
          <w:sz w:val="18"/>
        </w:rPr>
      </w:pPr>
      <w:r>
        <w:rPr>
          <w:i/>
          <w:w w:val="105"/>
          <w:sz w:val="18"/>
        </w:rPr>
        <w:t>Sitophiluszeamai</w:t>
      </w:r>
      <w:r>
        <w:rPr>
          <w:rFonts w:ascii="Times New Roman"/>
          <w:w w:val="105"/>
          <w:sz w:val="18"/>
        </w:rPr>
        <w:tab/>
      </w:r>
      <w:r>
        <w:rPr>
          <w:sz w:val="18"/>
        </w:rPr>
        <w:t>(Coleoptera: </w:t>
      </w:r>
      <w:r>
        <w:rPr>
          <w:w w:val="105"/>
          <w:sz w:val="18"/>
        </w:rPr>
        <w:t>Curculionidae) in Nigeria. </w:t>
      </w:r>
      <w:r>
        <w:rPr>
          <w:i/>
          <w:w w:val="105"/>
          <w:sz w:val="18"/>
        </w:rPr>
        <w:t>International Journalof Pest Management, </w:t>
      </w:r>
      <w:r>
        <w:rPr>
          <w:b/>
          <w:w w:val="105"/>
          <w:sz w:val="18"/>
        </w:rPr>
        <w:t>42</w:t>
      </w:r>
      <w:r>
        <w:rPr>
          <w:w w:val="105"/>
          <w:sz w:val="18"/>
        </w:rPr>
        <w:t>(3):</w:t>
      </w:r>
      <w:r>
        <w:rPr>
          <w:spacing w:val="7"/>
          <w:w w:val="105"/>
          <w:sz w:val="18"/>
        </w:rPr>
        <w:t> </w:t>
      </w:r>
      <w:r>
        <w:rPr>
          <w:w w:val="105"/>
          <w:sz w:val="18"/>
        </w:rPr>
        <w:t>143</w:t>
      </w:r>
    </w:p>
    <w:p>
      <w:pPr>
        <w:pStyle w:val="BodyText"/>
        <w:spacing w:line="208" w:lineRule="exact"/>
        <w:ind w:left="888"/>
      </w:pPr>
      <w:r>
        <w:rPr>
          <w:w w:val="105"/>
        </w:rPr>
        <w:t>– 146.</w:t>
      </w:r>
    </w:p>
    <w:p>
      <w:pPr>
        <w:tabs>
          <w:tab w:pos="2244" w:val="left" w:leader="none"/>
          <w:tab w:pos="3408" w:val="left" w:leader="none"/>
        </w:tabs>
        <w:spacing w:line="252" w:lineRule="auto" w:before="7"/>
        <w:ind w:left="888" w:right="503" w:hanging="677"/>
        <w:jc w:val="both"/>
        <w:rPr>
          <w:sz w:val="18"/>
        </w:rPr>
      </w:pPr>
      <w:r>
        <w:rPr>
          <w:w w:val="105"/>
          <w:sz w:val="18"/>
        </w:rPr>
        <w:t>Oparaeke, A.M., Dike, M.C.andOnu, L. (2002). Control of </w:t>
      </w:r>
      <w:r>
        <w:rPr>
          <w:i/>
          <w:w w:val="105"/>
          <w:sz w:val="18"/>
        </w:rPr>
        <w:t>Callosobruchus maculatus </w:t>
      </w:r>
      <w:r>
        <w:rPr>
          <w:w w:val="105"/>
          <w:sz w:val="18"/>
        </w:rPr>
        <w:t>(F.) On Stored Cowpea with African curry (</w:t>
      </w:r>
      <w:r>
        <w:rPr>
          <w:i/>
          <w:w w:val="105"/>
          <w:sz w:val="18"/>
        </w:rPr>
        <w:t>Ocimum gratissimum </w:t>
      </w:r>
      <w:r>
        <w:rPr>
          <w:w w:val="105"/>
          <w:sz w:val="18"/>
        </w:rPr>
        <w:t>L</w:t>
      </w:r>
      <w:r>
        <w:rPr>
          <w:i/>
          <w:w w:val="105"/>
          <w:sz w:val="18"/>
        </w:rPr>
        <w:t>.</w:t>
      </w:r>
      <w:r>
        <w:rPr>
          <w:w w:val="105"/>
          <w:sz w:val="18"/>
        </w:rPr>
        <w:t>) and African</w:t>
      </w:r>
      <w:r>
        <w:rPr>
          <w:spacing w:val="-2"/>
          <w:w w:val="105"/>
          <w:sz w:val="18"/>
        </w:rPr>
        <w:t> </w:t>
      </w:r>
      <w:r>
        <w:rPr>
          <w:w w:val="105"/>
          <w:sz w:val="18"/>
        </w:rPr>
        <w:t>Bush    </w:t>
      </w:r>
      <w:r>
        <w:rPr>
          <w:spacing w:val="18"/>
          <w:w w:val="105"/>
          <w:sz w:val="18"/>
        </w:rPr>
        <w:t> </w:t>
      </w:r>
      <w:r>
        <w:rPr>
          <w:w w:val="105"/>
          <w:sz w:val="18"/>
        </w:rPr>
        <w:t>Tea</w:t>
      </w:r>
      <w:r>
        <w:rPr>
          <w:rFonts w:ascii="Times New Roman"/>
          <w:w w:val="105"/>
          <w:sz w:val="18"/>
        </w:rPr>
        <w:tab/>
      </w:r>
      <w:r>
        <w:rPr>
          <w:sz w:val="18"/>
        </w:rPr>
        <w:t>(</w:t>
      </w:r>
      <w:r>
        <w:rPr>
          <w:i/>
          <w:sz w:val="18"/>
        </w:rPr>
        <w:t>Hyptissua </w:t>
      </w:r>
      <w:r>
        <w:rPr>
          <w:i/>
          <w:w w:val="105"/>
          <w:sz w:val="18"/>
        </w:rPr>
        <w:t>veolens</w:t>
      </w:r>
      <w:r>
        <w:rPr>
          <w:w w:val="105"/>
          <w:sz w:val="18"/>
        </w:rPr>
        <w:t>Poit) Leaf Powders. </w:t>
      </w:r>
      <w:r>
        <w:rPr>
          <w:i/>
          <w:w w:val="105"/>
          <w:sz w:val="18"/>
        </w:rPr>
        <w:t>Nigerian Journal</w:t>
      </w:r>
      <w:r>
        <w:rPr>
          <w:i/>
          <w:spacing w:val="-4"/>
          <w:w w:val="105"/>
          <w:sz w:val="18"/>
        </w:rPr>
        <w:t> </w:t>
      </w:r>
      <w:r>
        <w:rPr>
          <w:i/>
          <w:w w:val="105"/>
          <w:sz w:val="18"/>
        </w:rPr>
        <w:t>of</w:t>
      </w:r>
      <w:r>
        <w:rPr>
          <w:rFonts w:ascii="Times New Roman"/>
          <w:w w:val="105"/>
          <w:sz w:val="18"/>
        </w:rPr>
        <w:tab/>
      </w:r>
      <w:r>
        <w:rPr>
          <w:i/>
          <w:w w:val="105"/>
          <w:sz w:val="18"/>
        </w:rPr>
        <w:t>Entomol</w:t>
      </w:r>
      <w:r>
        <w:rPr>
          <w:w w:val="105"/>
          <w:sz w:val="18"/>
        </w:rPr>
        <w:t>ogy,</w:t>
      </w:r>
      <w:r>
        <w:rPr>
          <w:spacing w:val="-16"/>
          <w:w w:val="105"/>
          <w:sz w:val="18"/>
        </w:rPr>
        <w:t> </w:t>
      </w:r>
      <w:r>
        <w:rPr>
          <w:b/>
          <w:w w:val="105"/>
          <w:sz w:val="18"/>
        </w:rPr>
        <w:t>19</w:t>
      </w:r>
      <w:r>
        <w:rPr>
          <w:w w:val="105"/>
          <w:sz w:val="18"/>
        </w:rPr>
        <w:t>:99-108.</w:t>
      </w:r>
    </w:p>
    <w:p>
      <w:pPr>
        <w:pStyle w:val="BodyText"/>
        <w:tabs>
          <w:tab w:pos="1637" w:val="left" w:leader="none"/>
          <w:tab w:pos="1678" w:val="left" w:leader="none"/>
          <w:tab w:pos="2244" w:val="left" w:leader="none"/>
          <w:tab w:pos="2290" w:val="left" w:leader="none"/>
          <w:tab w:pos="2367" w:val="left" w:leader="none"/>
          <w:tab w:pos="2496" w:val="left" w:leader="none"/>
          <w:tab w:pos="2844" w:val="left" w:leader="none"/>
          <w:tab w:pos="3130" w:val="left" w:leader="none"/>
          <w:tab w:pos="3370" w:val="left" w:leader="none"/>
        </w:tabs>
        <w:spacing w:line="249" w:lineRule="auto"/>
        <w:ind w:left="888" w:right="502" w:hanging="677"/>
        <w:jc w:val="right"/>
      </w:pPr>
      <w:r>
        <w:rPr>
          <w:w w:val="105"/>
        </w:rPr>
        <w:t>Pingali, P.L. and Pandey, S</w:t>
      </w:r>
      <w:r>
        <w:rPr>
          <w:spacing w:val="-10"/>
          <w:w w:val="105"/>
        </w:rPr>
        <w:t> </w:t>
      </w:r>
      <w:r>
        <w:rPr>
          <w:w w:val="105"/>
        </w:rPr>
        <w:t>2001).</w:t>
      </w:r>
      <w:r>
        <w:rPr>
          <w:spacing w:val="22"/>
          <w:w w:val="105"/>
        </w:rPr>
        <w:t> </w:t>
      </w:r>
      <w:r>
        <w:rPr>
          <w:w w:val="105"/>
        </w:rPr>
        <w:t>Meeting</w:t>
      </w:r>
      <w:r>
        <w:rPr>
          <w:rFonts w:ascii="Times New Roman"/>
          <w:w w:val="104"/>
        </w:rPr>
        <w:t> </w:t>
      </w:r>
      <w:r>
        <w:rPr>
          <w:w w:val="105"/>
        </w:rPr>
        <w:t>world</w:t>
      </w:r>
      <w:r>
        <w:rPr>
          <w:rFonts w:ascii="Times New Roman"/>
          <w:w w:val="105"/>
        </w:rPr>
        <w:tab/>
        <w:tab/>
      </w:r>
      <w:r>
        <w:rPr>
          <w:w w:val="105"/>
        </w:rPr>
        <w:t>maize</w:t>
      </w:r>
      <w:r>
        <w:rPr>
          <w:rFonts w:ascii="Times New Roman"/>
          <w:w w:val="105"/>
        </w:rPr>
        <w:tab/>
        <w:tab/>
        <w:tab/>
        <w:tab/>
      </w:r>
      <w:r>
        <w:rPr>
          <w:w w:val="105"/>
        </w:rPr>
        <w:t>needs:</w:t>
      </w:r>
      <w:r>
        <w:rPr>
          <w:rFonts w:ascii="Times New Roman"/>
          <w:w w:val="105"/>
        </w:rPr>
        <w:tab/>
        <w:tab/>
      </w:r>
      <w:r>
        <w:rPr/>
        <w:t>technology </w:t>
      </w:r>
      <w:r>
        <w:rPr>
          <w:w w:val="105"/>
        </w:rPr>
        <w:t>opportunities</w:t>
      </w:r>
      <w:r>
        <w:rPr>
          <w:rFonts w:ascii="Times New Roman"/>
          <w:w w:val="105"/>
        </w:rPr>
        <w:tab/>
      </w:r>
      <w:r>
        <w:rPr>
          <w:w w:val="105"/>
        </w:rPr>
        <w:t>and priorities</w:t>
      </w:r>
      <w:r>
        <w:rPr>
          <w:spacing w:val="5"/>
          <w:w w:val="105"/>
        </w:rPr>
        <w:t> </w:t>
      </w:r>
      <w:r>
        <w:rPr>
          <w:w w:val="105"/>
        </w:rPr>
        <w:t>for</w:t>
      </w:r>
      <w:r>
        <w:rPr>
          <w:spacing w:val="30"/>
          <w:w w:val="105"/>
        </w:rPr>
        <w:t> </w:t>
      </w:r>
      <w:r>
        <w:rPr>
          <w:w w:val="105"/>
        </w:rPr>
        <w:t>the</w:t>
      </w:r>
      <w:r>
        <w:rPr>
          <w:rFonts w:ascii="Times New Roman"/>
          <w:w w:val="104"/>
        </w:rPr>
        <w:t> </w:t>
      </w:r>
      <w:r>
        <w:rPr>
          <w:w w:val="105"/>
        </w:rPr>
        <w:t>public sector. In: Pingali,</w:t>
      </w:r>
      <w:r>
        <w:rPr>
          <w:spacing w:val="17"/>
          <w:w w:val="105"/>
        </w:rPr>
        <w:t> </w:t>
      </w:r>
      <w:r>
        <w:rPr>
          <w:w w:val="105"/>
        </w:rPr>
        <w:t>P.L.</w:t>
      </w:r>
      <w:r>
        <w:rPr>
          <w:spacing w:val="5"/>
          <w:w w:val="105"/>
        </w:rPr>
        <w:t> </w:t>
      </w:r>
      <w:r>
        <w:rPr>
          <w:w w:val="105"/>
        </w:rPr>
        <w:t>(Ed.),</w:t>
      </w:r>
      <w:r>
        <w:rPr>
          <w:rFonts w:ascii="Times New Roman"/>
          <w:w w:val="104"/>
        </w:rPr>
        <w:t> </w:t>
      </w:r>
      <w:r>
        <w:rPr>
          <w:w w:val="105"/>
        </w:rPr>
        <w:t>World Maize Facts and</w:t>
      </w:r>
      <w:r>
        <w:rPr>
          <w:spacing w:val="52"/>
          <w:w w:val="105"/>
        </w:rPr>
        <w:t> </w:t>
      </w:r>
      <w:r>
        <w:rPr>
          <w:w w:val="105"/>
        </w:rPr>
        <w:t>Trends.</w:t>
      </w:r>
      <w:r>
        <w:rPr>
          <w:spacing w:val="14"/>
          <w:w w:val="105"/>
        </w:rPr>
        <w:t> </w:t>
      </w:r>
      <w:r>
        <w:rPr>
          <w:w w:val="105"/>
        </w:rPr>
        <w:t>Meeting</w:t>
      </w:r>
      <w:r>
        <w:rPr>
          <w:rFonts w:ascii="Times New Roman"/>
          <w:w w:val="104"/>
        </w:rPr>
        <w:t> </w:t>
      </w:r>
      <w:r>
        <w:rPr>
          <w:w w:val="105"/>
        </w:rPr>
        <w:t>World</w:t>
      </w:r>
      <w:r>
        <w:rPr>
          <w:rFonts w:ascii="Times New Roman"/>
          <w:w w:val="105"/>
        </w:rPr>
        <w:tab/>
      </w:r>
      <w:r>
        <w:rPr>
          <w:w w:val="105"/>
        </w:rPr>
        <w:t>Maize</w:t>
      </w:r>
      <w:r>
        <w:rPr>
          <w:rFonts w:ascii="Times New Roman"/>
          <w:w w:val="105"/>
        </w:rPr>
        <w:tab/>
        <w:tab/>
        <w:tab/>
      </w:r>
      <w:r>
        <w:rPr>
          <w:w w:val="105"/>
        </w:rPr>
        <w:t>Needs</w:t>
      </w:r>
      <w:r>
        <w:rPr>
          <w:rFonts w:ascii="Times New Roman"/>
          <w:w w:val="105"/>
        </w:rPr>
        <w:tab/>
      </w:r>
      <w:r>
        <w:rPr>
          <w:spacing w:val="-1"/>
        </w:rPr>
        <w:t>Technological </w:t>
      </w:r>
      <w:r>
        <w:rPr>
          <w:w w:val="105"/>
        </w:rPr>
        <w:t>Opportunities</w:t>
      </w:r>
      <w:r>
        <w:rPr>
          <w:rFonts w:ascii="Times New Roman"/>
          <w:w w:val="105"/>
        </w:rPr>
        <w:tab/>
        <w:tab/>
      </w:r>
      <w:r>
        <w:rPr>
          <w:w w:val="105"/>
        </w:rPr>
        <w:t>and</w:t>
      </w:r>
      <w:r>
        <w:rPr>
          <w:rFonts w:ascii="Times New Roman"/>
          <w:w w:val="105"/>
        </w:rPr>
        <w:tab/>
      </w:r>
      <w:r>
        <w:rPr/>
        <w:t>Priorities</w:t>
      </w:r>
    </w:p>
    <w:p>
      <w:pPr>
        <w:pStyle w:val="BodyText"/>
        <w:spacing w:before="5"/>
        <w:ind w:left="1567"/>
      </w:pPr>
      <w:r>
        <w:rPr>
          <w:w w:val="105"/>
        </w:rPr>
        <w:t>for the Public Sector.</w:t>
      </w:r>
    </w:p>
    <w:p>
      <w:pPr>
        <w:pStyle w:val="BodyText"/>
        <w:spacing w:line="249" w:lineRule="auto" w:before="11"/>
        <w:ind w:left="888" w:right="506"/>
      </w:pPr>
      <w:r>
        <w:rPr>
          <w:w w:val="105"/>
        </w:rPr>
        <w:t>CIMMYT, Mexico City. CIMMYT 1999- 2000.</w:t>
      </w:r>
    </w:p>
    <w:p>
      <w:pPr>
        <w:tabs>
          <w:tab w:pos="2009" w:val="left" w:leader="none"/>
          <w:tab w:pos="2244" w:val="left" w:leader="none"/>
          <w:tab w:pos="2592" w:val="left" w:leader="none"/>
          <w:tab w:pos="3175" w:val="left" w:leader="none"/>
        </w:tabs>
        <w:spacing w:line="249" w:lineRule="auto" w:before="3"/>
        <w:ind w:left="888" w:right="502" w:hanging="677"/>
        <w:jc w:val="right"/>
        <w:rPr>
          <w:sz w:val="18"/>
        </w:rPr>
      </w:pPr>
      <w:r>
        <w:rPr>
          <w:w w:val="105"/>
          <w:sz w:val="18"/>
        </w:rPr>
        <w:t>Sinzogan,</w:t>
      </w:r>
      <w:r>
        <w:rPr>
          <w:spacing w:val="24"/>
          <w:w w:val="105"/>
          <w:sz w:val="18"/>
        </w:rPr>
        <w:t> </w:t>
      </w:r>
      <w:r>
        <w:rPr>
          <w:w w:val="105"/>
          <w:sz w:val="18"/>
        </w:rPr>
        <w:t>A.A.C.,</w:t>
      </w:r>
      <w:r>
        <w:rPr>
          <w:spacing w:val="24"/>
          <w:w w:val="105"/>
          <w:sz w:val="18"/>
        </w:rPr>
        <w:t> </w:t>
      </w:r>
      <w:r>
        <w:rPr>
          <w:w w:val="105"/>
          <w:sz w:val="18"/>
        </w:rPr>
        <w:t>Kossou,</w:t>
      </w:r>
      <w:r>
        <w:rPr>
          <w:spacing w:val="21"/>
          <w:w w:val="105"/>
          <w:sz w:val="18"/>
        </w:rPr>
        <w:t> </w:t>
      </w:r>
      <w:r>
        <w:rPr>
          <w:w w:val="105"/>
          <w:sz w:val="18"/>
        </w:rPr>
        <w:t>D.K.,</w:t>
      </w:r>
      <w:r>
        <w:rPr>
          <w:spacing w:val="25"/>
          <w:w w:val="105"/>
          <w:sz w:val="18"/>
        </w:rPr>
        <w:t> </w:t>
      </w:r>
      <w:r>
        <w:rPr>
          <w:w w:val="105"/>
          <w:sz w:val="18"/>
        </w:rPr>
        <w:t>Atachi,</w:t>
      </w:r>
      <w:r>
        <w:rPr>
          <w:spacing w:val="24"/>
          <w:w w:val="105"/>
          <w:sz w:val="18"/>
        </w:rPr>
        <w:t> </w:t>
      </w:r>
      <w:r>
        <w:rPr>
          <w:w w:val="105"/>
          <w:sz w:val="18"/>
        </w:rPr>
        <w:t>P.</w:t>
      </w:r>
      <w:r>
        <w:rPr>
          <w:spacing w:val="24"/>
          <w:w w:val="105"/>
          <w:sz w:val="18"/>
        </w:rPr>
        <w:t> </w:t>
      </w:r>
      <w:r>
        <w:rPr>
          <w:w w:val="105"/>
          <w:sz w:val="18"/>
        </w:rPr>
        <w:t>and</w:t>
      </w:r>
      <w:r>
        <w:rPr>
          <w:rFonts w:ascii="Times New Roman"/>
          <w:w w:val="104"/>
          <w:sz w:val="18"/>
        </w:rPr>
        <w:t> </w:t>
      </w:r>
      <w:r>
        <w:rPr>
          <w:w w:val="105"/>
          <w:sz w:val="18"/>
        </w:rPr>
        <w:t>Vanhuis,</w:t>
      </w:r>
      <w:r>
        <w:rPr>
          <w:rFonts w:ascii="Times New Roman"/>
          <w:w w:val="105"/>
          <w:sz w:val="18"/>
        </w:rPr>
        <w:tab/>
      </w:r>
      <w:r>
        <w:rPr>
          <w:w w:val="105"/>
          <w:sz w:val="18"/>
        </w:rPr>
        <w:t>A.</w:t>
      </w:r>
      <w:r>
        <w:rPr>
          <w:rFonts w:ascii="Times New Roman"/>
          <w:w w:val="105"/>
          <w:sz w:val="18"/>
        </w:rPr>
        <w:tab/>
        <w:tab/>
      </w:r>
      <w:r>
        <w:rPr>
          <w:sz w:val="18"/>
        </w:rPr>
        <w:t>(2006).Participatory </w:t>
      </w:r>
      <w:r>
        <w:rPr>
          <w:w w:val="105"/>
          <w:sz w:val="18"/>
        </w:rPr>
        <w:t>evaluation of</w:t>
      </w:r>
      <w:r>
        <w:rPr>
          <w:spacing w:val="42"/>
          <w:w w:val="105"/>
          <w:sz w:val="18"/>
        </w:rPr>
        <w:t> </w:t>
      </w:r>
      <w:r>
        <w:rPr>
          <w:w w:val="105"/>
          <w:sz w:val="18"/>
        </w:rPr>
        <w:t>synthetic</w:t>
      </w:r>
      <w:r>
        <w:rPr>
          <w:spacing w:val="18"/>
          <w:w w:val="105"/>
          <w:sz w:val="18"/>
        </w:rPr>
        <w:t> </w:t>
      </w:r>
      <w:r>
        <w:rPr>
          <w:w w:val="105"/>
          <w:sz w:val="18"/>
        </w:rPr>
        <w:t>and</w:t>
      </w:r>
      <w:r>
        <w:rPr>
          <w:rFonts w:ascii="Times New Roman"/>
          <w:w w:val="104"/>
          <w:sz w:val="18"/>
        </w:rPr>
        <w:t> </w:t>
      </w:r>
      <w:r>
        <w:rPr>
          <w:w w:val="105"/>
          <w:sz w:val="18"/>
        </w:rPr>
        <w:t>botanical pesticide mixtures</w:t>
      </w:r>
      <w:r>
        <w:rPr>
          <w:spacing w:val="-1"/>
          <w:w w:val="105"/>
          <w:sz w:val="18"/>
        </w:rPr>
        <w:t> </w:t>
      </w:r>
      <w:r>
        <w:rPr>
          <w:w w:val="105"/>
          <w:sz w:val="18"/>
        </w:rPr>
        <w:t>for</w:t>
      </w:r>
      <w:r>
        <w:rPr>
          <w:spacing w:val="18"/>
          <w:w w:val="105"/>
          <w:sz w:val="18"/>
        </w:rPr>
        <w:t> </w:t>
      </w:r>
      <w:r>
        <w:rPr>
          <w:w w:val="105"/>
          <w:sz w:val="18"/>
        </w:rPr>
        <w:t>cotton</w:t>
      </w:r>
      <w:r>
        <w:rPr>
          <w:rFonts w:ascii="Times New Roman"/>
          <w:w w:val="104"/>
          <w:sz w:val="18"/>
        </w:rPr>
        <w:t> </w:t>
      </w:r>
      <w:r>
        <w:rPr>
          <w:w w:val="105"/>
          <w:sz w:val="18"/>
        </w:rPr>
        <w:t>bollworm</w:t>
      </w:r>
      <w:r>
        <w:rPr>
          <w:rFonts w:ascii="Times New Roman"/>
          <w:w w:val="105"/>
          <w:sz w:val="18"/>
        </w:rPr>
        <w:tab/>
        <w:tab/>
      </w:r>
      <w:r>
        <w:rPr>
          <w:w w:val="105"/>
          <w:sz w:val="18"/>
        </w:rPr>
        <w:t>control.</w:t>
      </w:r>
      <w:r>
        <w:rPr>
          <w:rFonts w:ascii="Times New Roman"/>
          <w:w w:val="105"/>
          <w:sz w:val="18"/>
        </w:rPr>
        <w:tab/>
      </w:r>
      <w:r>
        <w:rPr>
          <w:i/>
          <w:spacing w:val="-1"/>
          <w:sz w:val="18"/>
        </w:rPr>
        <w:t>International </w:t>
      </w:r>
      <w:r>
        <w:rPr>
          <w:i/>
          <w:w w:val="105"/>
          <w:sz w:val="18"/>
        </w:rPr>
        <w:t>Journal of Tropical Insect Science</w:t>
      </w:r>
      <w:r>
        <w:rPr>
          <w:w w:val="105"/>
          <w:sz w:val="18"/>
        </w:rPr>
        <w:t>,</w:t>
      </w:r>
      <w:r>
        <w:rPr>
          <w:spacing w:val="37"/>
          <w:w w:val="105"/>
          <w:sz w:val="18"/>
        </w:rPr>
        <w:t> </w:t>
      </w:r>
      <w:r>
        <w:rPr>
          <w:b/>
          <w:w w:val="105"/>
          <w:sz w:val="18"/>
        </w:rPr>
        <w:t>26</w:t>
      </w:r>
      <w:r>
        <w:rPr>
          <w:w w:val="105"/>
          <w:sz w:val="18"/>
        </w:rPr>
        <w:t>:</w:t>
      </w:r>
    </w:p>
    <w:p>
      <w:pPr>
        <w:pStyle w:val="BodyText"/>
        <w:spacing w:before="8"/>
        <w:ind w:left="888"/>
      </w:pPr>
      <w:r>
        <w:rPr>
          <w:w w:val="105"/>
        </w:rPr>
        <w:t>246- 255.</w:t>
      </w:r>
    </w:p>
    <w:p>
      <w:pPr>
        <w:pStyle w:val="BodyText"/>
        <w:spacing w:line="249" w:lineRule="auto" w:before="10"/>
        <w:ind w:left="888" w:right="503" w:hanging="677"/>
      </w:pPr>
      <w:r>
        <w:rPr>
          <w:w w:val="105"/>
        </w:rPr>
        <w:t>Yuya, A., Tadesse, A., Azerefegne, F. and Tefera, T. (2009). Efficacy of</w:t>
      </w:r>
      <w:r>
        <w:rPr>
          <w:spacing w:val="-21"/>
          <w:w w:val="105"/>
        </w:rPr>
        <w:t> </w:t>
      </w:r>
      <w:r>
        <w:rPr>
          <w:w w:val="105"/>
        </w:rPr>
        <w:t>combining Niger seed oil with malathion 5% dust formulation on maize against maize weevil, </w:t>
      </w:r>
      <w:r>
        <w:rPr>
          <w:i/>
          <w:w w:val="105"/>
        </w:rPr>
        <w:t>Sitophiluszeamais </w:t>
      </w:r>
      <w:r>
        <w:rPr>
          <w:w w:val="105"/>
        </w:rPr>
        <w:t>(Coleoptera: Curculionidae). </w:t>
      </w:r>
      <w:r>
        <w:rPr>
          <w:i/>
          <w:w w:val="105"/>
        </w:rPr>
        <w:t>J. Stored Prod. Res</w:t>
      </w:r>
      <w:r>
        <w:rPr>
          <w:w w:val="105"/>
        </w:rPr>
        <w:t>.</w:t>
      </w:r>
      <w:r>
        <w:rPr>
          <w:i/>
          <w:w w:val="105"/>
        </w:rPr>
        <w:t>,</w:t>
      </w:r>
      <w:r>
        <w:rPr>
          <w:b/>
          <w:w w:val="105"/>
        </w:rPr>
        <w:t>45</w:t>
      </w:r>
      <w:r>
        <w:rPr>
          <w:w w:val="105"/>
        </w:rPr>
        <w:t>:67-70.</w:t>
      </w:r>
    </w:p>
    <w:p>
      <w:pPr>
        <w:pStyle w:val="BodyText"/>
        <w:tabs>
          <w:tab w:pos="2813" w:val="left" w:leader="none"/>
          <w:tab w:pos="4123" w:val="left" w:leader="none"/>
        </w:tabs>
        <w:spacing w:line="249" w:lineRule="auto" w:before="7"/>
        <w:ind w:left="888" w:right="503" w:hanging="677"/>
      </w:pPr>
      <w:r>
        <w:rPr>
          <w:w w:val="105"/>
        </w:rPr>
        <w:t>Zapata N. and Guy S. (2010).Repellency and Toxicity of Essential Oils from the Leaves</w:t>
      </w:r>
      <w:r>
        <w:rPr>
          <w:spacing w:val="51"/>
          <w:w w:val="105"/>
        </w:rPr>
        <w:t> </w:t>
      </w:r>
      <w:r>
        <w:rPr>
          <w:w w:val="105"/>
        </w:rPr>
        <w:t>and</w:t>
      </w:r>
      <w:r>
        <w:rPr>
          <w:rFonts w:ascii="Times New Roman"/>
          <w:w w:val="105"/>
        </w:rPr>
        <w:tab/>
      </w:r>
      <w:r>
        <w:rPr>
          <w:w w:val="105"/>
        </w:rPr>
        <w:t>Bark</w:t>
      </w:r>
      <w:r>
        <w:rPr>
          <w:rFonts w:ascii="Times New Roman"/>
          <w:w w:val="105"/>
        </w:rPr>
        <w:tab/>
      </w:r>
      <w:r>
        <w:rPr>
          <w:spacing w:val="-9"/>
          <w:w w:val="105"/>
        </w:rPr>
        <w:t>of</w:t>
      </w:r>
    </w:p>
    <w:p>
      <w:pPr>
        <w:tabs>
          <w:tab w:pos="3987" w:val="left" w:leader="none"/>
        </w:tabs>
        <w:spacing w:line="252" w:lineRule="auto" w:before="5"/>
        <w:ind w:left="888" w:right="501" w:firstLine="0"/>
        <w:jc w:val="both"/>
        <w:rPr>
          <w:sz w:val="18"/>
        </w:rPr>
      </w:pPr>
      <w:r>
        <w:rPr>
          <w:i/>
          <w:w w:val="105"/>
          <w:sz w:val="18"/>
        </w:rPr>
        <w:t>Laureliasempervirens</w:t>
      </w:r>
      <w:r>
        <w:rPr>
          <w:rFonts w:ascii="Times New Roman" w:hAnsi="Times New Roman"/>
          <w:w w:val="105"/>
          <w:sz w:val="18"/>
        </w:rPr>
        <w:tab/>
      </w:r>
      <w:r>
        <w:rPr>
          <w:spacing w:val="-6"/>
          <w:w w:val="105"/>
          <w:sz w:val="18"/>
        </w:rPr>
        <w:t>and </w:t>
      </w:r>
      <w:r>
        <w:rPr>
          <w:i/>
          <w:w w:val="105"/>
          <w:sz w:val="18"/>
        </w:rPr>
        <w:t>Drimyswinteri </w:t>
      </w:r>
      <w:r>
        <w:rPr>
          <w:w w:val="105"/>
          <w:sz w:val="18"/>
        </w:rPr>
        <w:t>against </w:t>
      </w:r>
      <w:r>
        <w:rPr>
          <w:i/>
          <w:w w:val="105"/>
          <w:sz w:val="18"/>
        </w:rPr>
        <w:t>Tribolium castaneum</w:t>
      </w:r>
      <w:r>
        <w:rPr>
          <w:w w:val="105"/>
          <w:sz w:val="18"/>
        </w:rPr>
        <w:t>. </w:t>
      </w:r>
      <w:r>
        <w:rPr>
          <w:i/>
          <w:w w:val="105"/>
          <w:sz w:val="18"/>
        </w:rPr>
        <w:t>Industrial Crops and Products</w:t>
      </w:r>
      <w:r>
        <w:rPr>
          <w:b/>
          <w:i/>
          <w:w w:val="105"/>
          <w:sz w:val="18"/>
        </w:rPr>
        <w:t>,       </w:t>
      </w:r>
      <w:r>
        <w:rPr>
          <w:b/>
          <w:w w:val="105"/>
          <w:sz w:val="18"/>
        </w:rPr>
        <w:t>32</w:t>
      </w:r>
      <w:r>
        <w:rPr>
          <w:w w:val="105"/>
          <w:sz w:val="18"/>
        </w:rPr>
        <w:t>:       405       –     </w:t>
      </w:r>
      <w:r>
        <w:rPr>
          <w:spacing w:val="27"/>
          <w:w w:val="105"/>
          <w:sz w:val="18"/>
        </w:rPr>
        <w:t> </w:t>
      </w:r>
      <w:r>
        <w:rPr>
          <w:w w:val="105"/>
          <w:sz w:val="18"/>
        </w:rPr>
        <w:t>410.</w:t>
      </w:r>
    </w:p>
    <w:sectPr>
      <w:type w:val="continuous"/>
      <w:pgSz w:w="12240" w:h="15840"/>
      <w:pgMar w:top="1160" w:bottom="280" w:left="1660" w:right="1360"/>
      <w:cols w:num="2" w:equalWidth="0">
        <w:col w:w="4336" w:space="85"/>
        <w:col w:w="47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8"/>
      </w:rPr>
    </w:pPr>
    <w:r>
      <w:rPr/>
      <w:pict>
        <v:shape style="position:absolute;margin-left:287.519897pt;margin-top:721.28302pt;width:36pt;height:19.5pt;mso-position-horizontal-relative:page;mso-position-vertical-relative:page;z-index:-253497344" type="#_x0000_t202" filled="false" stroked="false">
          <v:textbox inset="0,0,0,0">
            <w:txbxContent>
              <w:p>
                <w:pPr>
                  <w:spacing w:before="69"/>
                  <w:ind w:left="244" w:right="0" w:firstLine="0"/>
                  <w:jc w:val="left"/>
                  <w:rPr>
                    <w:rFonts w:ascii="Calibri"/>
                    <w:sz w:val="20"/>
                  </w:rPr>
                </w:pPr>
                <w:r>
                  <w:rPr/>
                  <w:fldChar w:fldCharType="begin"/>
                </w:r>
                <w:r>
                  <w:rPr>
                    <w:rFonts w:ascii="Calibri"/>
                    <w:w w:val="105"/>
                    <w:sz w:val="20"/>
                  </w:rPr>
                  <w:instrText> PAGE </w:instrText>
                </w:r>
                <w:r>
                  <w:rPr/>
                  <w:fldChar w:fldCharType="separate"/>
                </w:r>
                <w:r>
                  <w:rPr/>
                  <w:t>125</w:t>
                </w:r>
                <w:r>
                  <w:rPr/>
                  <w:fldChar w:fldCharType="end"/>
                </w:r>
              </w:p>
            </w:txbxContent>
          </v:textbox>
          <w10:wrap type="none"/>
        </v:shape>
      </w:pict>
    </w:r>
    <w:r>
      <w:rPr/>
      <w:pict>
        <v:shape style="position:absolute;margin-left:92.59996pt;margin-top:727.964111pt;width:165.75pt;height:11.4pt;mso-position-horizontal-relative:page;mso-position-vertical-relative:page;z-index:-253496320" type="#_x0000_t202" filled="false" stroked="false">
          <v:textbox inset="0,0,0,0">
            <w:txbxContent>
              <w:p>
                <w:pPr>
                  <w:spacing w:line="204" w:lineRule="exact" w:before="0"/>
                  <w:ind w:left="20" w:right="0" w:firstLine="0"/>
                  <w:jc w:val="left"/>
                  <w:rPr>
                    <w:rFonts w:ascii="Times New Roman"/>
                    <w:b/>
                    <w:i/>
                    <w:sz w:val="18"/>
                  </w:rPr>
                </w:pPr>
                <w:r>
                  <w:rPr>
                    <w:rFonts w:ascii="Times New Roman"/>
                    <w:b/>
                    <w:i/>
                    <w:color w:val="C00000"/>
                    <w:w w:val="105"/>
                    <w:sz w:val="18"/>
                  </w:rPr>
                  <w:t>UMYU Journal of Microbiology Research</w:t>
                </w:r>
              </w:p>
            </w:txbxContent>
          </v:textbox>
          <w10:wrap type="none"/>
        </v:shape>
      </w:pict>
    </w:r>
    <w:r>
      <w:rPr/>
      <w:pict>
        <v:shape style="position:absolute;margin-left:381.319672pt;margin-top:727.964111pt;width:94.9pt;height:11.4pt;mso-position-horizontal-relative:page;mso-position-vertical-relative:page;z-index:-253495296" type="#_x0000_t202" filled="false" stroked="false">
          <v:textbox inset="0,0,0,0">
            <w:txbxContent>
              <w:p>
                <w:pPr>
                  <w:spacing w:line="204" w:lineRule="exact" w:before="0"/>
                  <w:ind w:left="20" w:right="0" w:firstLine="0"/>
                  <w:jc w:val="left"/>
                  <w:rPr>
                    <w:rFonts w:ascii="Times New Roman"/>
                    <w:b/>
                    <w:i/>
                    <w:sz w:val="18"/>
                  </w:rPr>
                </w:pPr>
                <w:hyperlink r:id="rId1">
                  <w:r>
                    <w:rPr>
                      <w:rFonts w:ascii="Times New Roman"/>
                      <w:b/>
                      <w:i/>
                      <w:color w:val="C00000"/>
                      <w:sz w:val="18"/>
                    </w:rPr>
                    <w:t>www.ujmr.umyu.edu.ng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54.759933pt;margin-top:47.924397pt;width:211.8pt;height:11.4pt;mso-position-horizontal-relative:page;mso-position-vertical-relative:page;z-index:-253501440" type="#_x0000_t202" filled="false" stroked="false">
          <v:textbox inset="0,0,0,0">
            <w:txbxContent>
              <w:p>
                <w:pPr>
                  <w:spacing w:line="204" w:lineRule="exact" w:before="0"/>
                  <w:ind w:left="20" w:right="0" w:firstLine="0"/>
                  <w:jc w:val="left"/>
                  <w:rPr>
                    <w:rFonts w:ascii="Times New Roman"/>
                    <w:b/>
                    <w:i/>
                    <w:sz w:val="18"/>
                  </w:rPr>
                </w:pPr>
                <w:r>
                  <w:rPr>
                    <w:rFonts w:ascii="Times New Roman"/>
                    <w:b/>
                    <w:i/>
                    <w:w w:val="105"/>
                    <w:sz w:val="18"/>
                  </w:rPr>
                  <w:t>UJMR, Volume 6 Number 1, June, 2021, pp 120 - 126</w:t>
                </w:r>
              </w:p>
            </w:txbxContent>
          </v:textbox>
          <w10:wrap type="none"/>
        </v:shape>
      </w:pict>
    </w:r>
    <w:r>
      <w:rPr/>
      <w:pict>
        <v:shape style="position:absolute;margin-left:383.479858pt;margin-top:47.924397pt;width:73.9pt;height:11.4pt;mso-position-horizontal-relative:page;mso-position-vertical-relative:page;z-index:-253500416" type="#_x0000_t202" filled="false" stroked="false">
          <v:textbox inset="0,0,0,0">
            <w:txbxContent>
              <w:p>
                <w:pPr>
                  <w:spacing w:line="204"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54.759933pt;margin-top:47.924397pt;width:211.8pt;height:11.4pt;mso-position-horizontal-relative:page;mso-position-vertical-relative:page;z-index:-253499392" type="#_x0000_t202" filled="false" stroked="false">
          <v:textbox inset="0,0,0,0">
            <w:txbxContent>
              <w:p>
                <w:pPr>
                  <w:spacing w:line="204" w:lineRule="exact" w:before="0"/>
                  <w:ind w:left="20" w:right="0" w:firstLine="0"/>
                  <w:jc w:val="left"/>
                  <w:rPr>
                    <w:rFonts w:ascii="Times New Roman"/>
                    <w:b/>
                    <w:i/>
                    <w:sz w:val="18"/>
                  </w:rPr>
                </w:pPr>
                <w:r>
                  <w:rPr>
                    <w:rFonts w:ascii="Times New Roman"/>
                    <w:b/>
                    <w:i/>
                    <w:w w:val="105"/>
                    <w:sz w:val="18"/>
                  </w:rPr>
                  <w:t>UJMR, Volume 6 Number 1, June, 2021, pp 120 - 126</w:t>
                </w:r>
              </w:p>
            </w:txbxContent>
          </v:textbox>
          <w10:wrap type="none"/>
        </v:shape>
      </w:pict>
    </w:r>
    <w:r>
      <w:rPr/>
      <w:pict>
        <v:shape style="position:absolute;margin-left:383.479858pt;margin-top:47.924397pt;width:73.9pt;height:11.4pt;mso-position-horizontal-relative:page;mso-position-vertical-relative:page;z-index:-253498368" type="#_x0000_t202" filled="false" stroked="false">
          <v:textbox inset="0,0,0,0">
            <w:txbxContent>
              <w:p>
                <w:pPr>
                  <w:spacing w:line="204"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rPr>
  </w:style>
  <w:style w:styleId="BodyText" w:type="paragraph">
    <w:name w:val="Body Text"/>
    <w:basedOn w:val="Normal"/>
    <w:uiPriority w:val="1"/>
    <w:qFormat/>
    <w:pPr>
      <w:jc w:val="both"/>
    </w:pPr>
    <w:rPr>
      <w:rFonts w:ascii="Trebuchet MS" w:hAnsi="Trebuchet MS" w:eastAsia="Trebuchet MS" w:cs="Trebuchet MS"/>
      <w:sz w:val="18"/>
      <w:szCs w:val="18"/>
    </w:rPr>
  </w:style>
  <w:style w:styleId="Heading1" w:type="paragraph">
    <w:name w:val="Heading 1"/>
    <w:basedOn w:val="Normal"/>
    <w:uiPriority w:val="1"/>
    <w:qFormat/>
    <w:pPr>
      <w:spacing w:before="107"/>
      <w:ind w:left="211"/>
      <w:outlineLvl w:val="1"/>
    </w:pPr>
    <w:rPr>
      <w:rFonts w:ascii="Trebuchet MS" w:hAnsi="Trebuchet MS" w:eastAsia="Trebuchet MS" w:cs="Trebuchet MS"/>
      <w:b/>
      <w:bCs/>
      <w:sz w:val="18"/>
      <w:szCs w:val="18"/>
    </w:rPr>
  </w:style>
  <w:style w:styleId="Heading2" w:type="paragraph">
    <w:name w:val="Heading 2"/>
    <w:basedOn w:val="Normal"/>
    <w:uiPriority w:val="1"/>
    <w:qFormat/>
    <w:pPr>
      <w:spacing w:line="204" w:lineRule="exact"/>
      <w:ind w:left="20"/>
      <w:outlineLvl w:val="2"/>
    </w:pPr>
    <w:rPr>
      <w:rFonts w:ascii="Times New Roman" w:hAnsi="Times New Roman" w:eastAsia="Times New Roman" w:cs="Times New Roman"/>
      <w:b/>
      <w:bCs/>
      <w:i/>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line="191" w:lineRule="exact"/>
      <w:ind w:left="101"/>
    </w:pPr>
    <w:rPr>
      <w:rFonts w:ascii="Trebuchet MS" w:hAnsi="Trebuchet MS" w:eastAsia="Trebuchet MS" w:cs="Trebuchet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ujmr.umyu.edu.ng/" TargetMode="Externa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www.cimmyt.org/news/2004/" TargetMode="External"/><Relationship Id="rId15" Type="http://schemas.openxmlformats.org/officeDocument/2006/relationships/hyperlink" Target="http://www.fao.org/st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jmr.umyu.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Aminu Bukar</dc:creator>
  <dc:title>120 - 126_UJMR 020 Abdulmalik B.S.</dc:title>
  <dcterms:created xsi:type="dcterms:W3CDTF">2023-07-24T15:06:45Z</dcterms:created>
  <dcterms:modified xsi:type="dcterms:W3CDTF">2023-07-24T15:06:45Z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PDFCreator Free 3.5.1</vt:lpwstr>
  </property>
  <property fmtid="{D5CDD505-2E9C-101B-9397-08002B2CF9AE}" pid="4" name="LastSaved">
    <vt:filetime>2023-07-24T00:00:00Z</vt:filetime>
  </property>
</Properties>
</file>